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B8F2B" w14:textId="1D7A1EFA" w:rsidR="00A20C48" w:rsidRPr="00E35F59" w:rsidRDefault="00403DE1" w:rsidP="00E35F59">
      <w:pPr>
        <w:contextualSpacing w:val="0"/>
        <w:jc w:val="center"/>
        <w:rPr>
          <w:sz w:val="56"/>
        </w:rPr>
      </w:pPr>
      <w:bookmarkStart w:id="0" w:name="_Hlk61597791"/>
      <w:bookmarkEnd w:id="0"/>
      <w:r w:rsidRPr="00A253C8">
        <w:rPr>
          <w:noProof/>
          <w:sz w:val="56"/>
        </w:rPr>
        <w:drawing>
          <wp:anchor distT="114300" distB="114300" distL="114300" distR="114300" simplePos="0" relativeHeight="251656192" behindDoc="0" locked="0" layoutInCell="1" hidden="0" allowOverlap="1" wp14:anchorId="0D51F2A9" wp14:editId="7A78BE64">
            <wp:simplePos x="0" y="0"/>
            <wp:positionH relativeFrom="margin">
              <wp:posOffset>205354</wp:posOffset>
            </wp:positionH>
            <wp:positionV relativeFrom="paragraph">
              <wp:posOffset>27</wp:posOffset>
            </wp:positionV>
            <wp:extent cx="5943600" cy="2438400"/>
            <wp:effectExtent l="0" t="0" r="0" b="0"/>
            <wp:wrapTopAndBottom distT="114300" distB="11430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5943600" cy="2438400"/>
                    </a:xfrm>
                    <a:prstGeom prst="rect">
                      <a:avLst/>
                    </a:prstGeom>
                    <a:ln/>
                  </pic:spPr>
                </pic:pic>
              </a:graphicData>
            </a:graphic>
            <wp14:sizeRelH relativeFrom="margin">
              <wp14:pctWidth>0</wp14:pctWidth>
            </wp14:sizeRelH>
            <wp14:sizeRelV relativeFrom="margin">
              <wp14:pctHeight>0</wp14:pctHeight>
            </wp14:sizeRelV>
          </wp:anchor>
        </w:drawing>
      </w:r>
      <w:r w:rsidR="00A253C8" w:rsidRPr="00A253C8">
        <w:rPr>
          <w:sz w:val="56"/>
        </w:rPr>
        <w:t>Twin Rivers Information Packet</w:t>
      </w:r>
      <w:r w:rsidR="00A253C8">
        <w:t xml:space="preserve"> </w:t>
      </w:r>
    </w:p>
    <w:p w14:paraId="32454F09" w14:textId="77777777" w:rsidR="00A253C8" w:rsidRDefault="00A253C8">
      <w:pPr>
        <w:contextualSpacing w:val="0"/>
        <w:jc w:val="center"/>
      </w:pPr>
    </w:p>
    <w:p w14:paraId="174A641D" w14:textId="48B93FAD" w:rsidR="00A20C48" w:rsidRDefault="00D21A84">
      <w:pPr>
        <w:contextualSpacing w:val="0"/>
        <w:jc w:val="center"/>
      </w:pPr>
      <w:r>
        <w:t>Website:</w:t>
      </w:r>
      <w:hyperlink r:id="rId8">
        <w:r>
          <w:rPr>
            <w:color w:val="1155CC"/>
            <w:u w:val="single"/>
          </w:rPr>
          <w:t xml:space="preserve"> https://my.vinu.edu/pharmacy-technology</w:t>
        </w:r>
      </w:hyperlink>
    </w:p>
    <w:p w14:paraId="71030C2C" w14:textId="709B5557" w:rsidR="00E35F59" w:rsidRPr="00E35F59" w:rsidRDefault="00E35F59" w:rsidP="00E35F59">
      <w:pPr>
        <w:contextualSpacing w:val="0"/>
        <w:jc w:val="center"/>
        <w:rPr>
          <w:lang w:val="fr-FR"/>
        </w:rPr>
      </w:pPr>
      <w:r>
        <w:rPr>
          <w:noProof/>
        </w:rPr>
        <w:drawing>
          <wp:anchor distT="0" distB="0" distL="0" distR="0" simplePos="0" relativeHeight="251658240" behindDoc="0" locked="0" layoutInCell="1" hidden="0" allowOverlap="1" wp14:anchorId="68A30AFB" wp14:editId="427CE4B2">
            <wp:simplePos x="0" y="0"/>
            <wp:positionH relativeFrom="margin">
              <wp:align>center</wp:align>
            </wp:positionH>
            <wp:positionV relativeFrom="paragraph">
              <wp:posOffset>766445</wp:posOffset>
            </wp:positionV>
            <wp:extent cx="1156970" cy="648970"/>
            <wp:effectExtent l="0" t="0" r="5080" b="0"/>
            <wp:wrapTopAndBottom distT="0" dist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56970" cy="648970"/>
                    </a:xfrm>
                    <a:prstGeom prst="rect">
                      <a:avLst/>
                    </a:prstGeom>
                    <a:ln/>
                  </pic:spPr>
                </pic:pic>
              </a:graphicData>
            </a:graphic>
            <wp14:sizeRelH relativeFrom="margin">
              <wp14:pctWidth>0</wp14:pctWidth>
            </wp14:sizeRelH>
            <wp14:sizeRelV relativeFrom="margin">
              <wp14:pctHeight>0</wp14:pctHeight>
            </wp14:sizeRelV>
          </wp:anchor>
        </w:drawing>
      </w:r>
      <w:r w:rsidR="006E4AB7">
        <w:rPr>
          <w:noProof/>
        </w:rPr>
        <w:drawing>
          <wp:anchor distT="0" distB="0" distL="0" distR="0" simplePos="0" relativeHeight="251657216" behindDoc="0" locked="0" layoutInCell="1" hidden="0" allowOverlap="1" wp14:anchorId="5841D7D3" wp14:editId="28200DC6">
            <wp:simplePos x="0" y="0"/>
            <wp:positionH relativeFrom="margin">
              <wp:posOffset>5064267</wp:posOffset>
            </wp:positionH>
            <wp:positionV relativeFrom="paragraph">
              <wp:posOffset>478155</wp:posOffset>
            </wp:positionV>
            <wp:extent cx="1170305" cy="647700"/>
            <wp:effectExtent l="0" t="0" r="0" b="0"/>
            <wp:wrapTopAndBottom distT="0" dist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170305" cy="647700"/>
                    </a:xfrm>
                    <a:prstGeom prst="rect">
                      <a:avLst/>
                    </a:prstGeom>
                    <a:ln/>
                  </pic:spPr>
                </pic:pic>
              </a:graphicData>
            </a:graphic>
            <wp14:sizeRelH relativeFrom="margin">
              <wp14:pctWidth>0</wp14:pctWidth>
            </wp14:sizeRelH>
            <wp14:sizeRelV relativeFrom="margin">
              <wp14:pctHeight>0</wp14:pctHeight>
            </wp14:sizeRelV>
          </wp:anchor>
        </w:drawing>
      </w:r>
      <w:r w:rsidR="006E4AB7">
        <w:rPr>
          <w:noProof/>
        </w:rPr>
        <w:drawing>
          <wp:anchor distT="114300" distB="114300" distL="114300" distR="114300" simplePos="0" relativeHeight="251655168" behindDoc="0" locked="0" layoutInCell="1" hidden="0" allowOverlap="1" wp14:anchorId="236CE3F3" wp14:editId="6ED378C2">
            <wp:simplePos x="0" y="0"/>
            <wp:positionH relativeFrom="margin">
              <wp:align>left</wp:align>
            </wp:positionH>
            <wp:positionV relativeFrom="paragraph">
              <wp:posOffset>390525</wp:posOffset>
            </wp:positionV>
            <wp:extent cx="1209675" cy="676275"/>
            <wp:effectExtent l="0" t="0" r="9525" b="9525"/>
            <wp:wrapTopAndBottom distT="114300" distB="11430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1209675" cy="676275"/>
                    </a:xfrm>
                    <a:prstGeom prst="rect">
                      <a:avLst/>
                    </a:prstGeom>
                    <a:ln/>
                  </pic:spPr>
                </pic:pic>
              </a:graphicData>
            </a:graphic>
            <wp14:sizeRelH relativeFrom="margin">
              <wp14:pctWidth>0</wp14:pctWidth>
            </wp14:sizeRelH>
            <wp14:sizeRelV relativeFrom="margin">
              <wp14:pctHeight>0</wp14:pctHeight>
            </wp14:sizeRelV>
          </wp:anchor>
        </w:drawing>
      </w:r>
      <w:proofErr w:type="gramStart"/>
      <w:r w:rsidR="00D21A84" w:rsidRPr="00E35F59">
        <w:rPr>
          <w:lang w:val="fr-FR"/>
        </w:rPr>
        <w:t>E-mail:</w:t>
      </w:r>
      <w:proofErr w:type="gramEnd"/>
      <w:r w:rsidR="00D21A84" w:rsidRPr="00E35F59">
        <w:rPr>
          <w:lang w:val="fr-FR"/>
        </w:rPr>
        <w:t xml:space="preserve"> </w:t>
      </w:r>
      <w:hyperlink r:id="rId12" w:history="1">
        <w:r w:rsidR="00403DE1" w:rsidRPr="00E35F59">
          <w:rPr>
            <w:rStyle w:val="Hyperlink"/>
            <w:sz w:val="23"/>
            <w:szCs w:val="23"/>
            <w:highlight w:val="white"/>
            <w:lang w:val="fr-FR"/>
          </w:rPr>
          <w:t>jkiefer@vinu.edu</w:t>
        </w:r>
      </w:hyperlink>
      <w:r w:rsidRPr="00E35F59">
        <w:rPr>
          <w:rStyle w:val="Hyperlink"/>
          <w:sz w:val="23"/>
          <w:szCs w:val="23"/>
          <w:highlight w:val="white"/>
          <w:u w:val="none"/>
          <w:lang w:val="fr-FR"/>
        </w:rPr>
        <w:t xml:space="preserve"> </w:t>
      </w:r>
      <w:r w:rsidRPr="00E35F59">
        <w:rPr>
          <w:rStyle w:val="Hyperlink"/>
          <w:sz w:val="23"/>
          <w:szCs w:val="23"/>
          <w:u w:val="none"/>
          <w:lang w:val="fr-FR"/>
        </w:rPr>
        <w:t xml:space="preserve"> </w:t>
      </w:r>
      <w:r w:rsidRPr="00E35F59">
        <w:rPr>
          <w:lang w:val="fr-FR"/>
        </w:rPr>
        <w:t>Phone: (812) 888-4470</w:t>
      </w:r>
    </w:p>
    <w:p w14:paraId="1D174F93" w14:textId="1CF6EC66" w:rsidR="00403DE1" w:rsidRDefault="00403DE1" w:rsidP="00403DE1">
      <w:pPr>
        <w:contextualSpacing w:val="0"/>
        <w:jc w:val="center"/>
        <w:rPr>
          <w:rStyle w:val="Hyperlink"/>
          <w:sz w:val="23"/>
          <w:szCs w:val="23"/>
          <w:highlight w:val="white"/>
          <w:lang w:val="fr-FR"/>
        </w:rPr>
      </w:pPr>
    </w:p>
    <w:p w14:paraId="16157711" w14:textId="77777777" w:rsidR="00E35F59" w:rsidRPr="00E35F59" w:rsidRDefault="00E35F59" w:rsidP="00E35F59">
      <w:pPr>
        <w:contextualSpacing w:val="0"/>
        <w:rPr>
          <w:sz w:val="23"/>
          <w:szCs w:val="23"/>
          <w:highlight w:val="white"/>
          <w:lang w:val="fr-FR"/>
        </w:rPr>
      </w:pPr>
    </w:p>
    <w:p w14:paraId="1ED3E236" w14:textId="77777777" w:rsidR="00403DE1" w:rsidRPr="00E35F59" w:rsidRDefault="00403DE1" w:rsidP="00403DE1">
      <w:pPr>
        <w:contextualSpacing w:val="0"/>
        <w:jc w:val="center"/>
        <w:rPr>
          <w:sz w:val="23"/>
          <w:szCs w:val="23"/>
          <w:highlight w:val="white"/>
          <w:lang w:val="fr-FR"/>
        </w:rPr>
      </w:pPr>
    </w:p>
    <w:p w14:paraId="62927A72" w14:textId="289C66FF" w:rsidR="00A20C48" w:rsidRDefault="006E4AB7">
      <w:pPr>
        <w:tabs>
          <w:tab w:val="center" w:pos="5760"/>
        </w:tabs>
        <w:contextualSpacing w:val="0"/>
        <w:jc w:val="center"/>
      </w:pPr>
      <w:r>
        <w:rPr>
          <w:noProof/>
        </w:rPr>
        <w:drawing>
          <wp:anchor distT="0" distB="0" distL="0" distR="0" simplePos="0" relativeHeight="251659264" behindDoc="0" locked="0" layoutInCell="1" hidden="0" allowOverlap="1" wp14:anchorId="79B36758" wp14:editId="7E656344">
            <wp:simplePos x="0" y="0"/>
            <wp:positionH relativeFrom="margin">
              <wp:posOffset>3449955</wp:posOffset>
            </wp:positionH>
            <wp:positionV relativeFrom="paragraph">
              <wp:posOffset>777240</wp:posOffset>
            </wp:positionV>
            <wp:extent cx="476250" cy="476250"/>
            <wp:effectExtent l="0" t="0" r="0" b="0"/>
            <wp:wrapSquare wrapText="bothSides" distT="0" distB="0" distL="0" distR="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76250" cy="476250"/>
                    </a:xfrm>
                    <a:prstGeom prst="rect">
                      <a:avLst/>
                    </a:prstGeom>
                    <a:ln/>
                  </pic:spPr>
                </pic:pic>
              </a:graphicData>
            </a:graphic>
          </wp:anchor>
        </w:drawing>
      </w:r>
      <w:r>
        <w:rPr>
          <w:noProof/>
        </w:rPr>
        <w:drawing>
          <wp:anchor distT="0" distB="0" distL="0" distR="0" simplePos="0" relativeHeight="251660288" behindDoc="0" locked="0" layoutInCell="1" hidden="0" allowOverlap="1" wp14:anchorId="2FAC4399" wp14:editId="6D36A1C2">
            <wp:simplePos x="0" y="0"/>
            <wp:positionH relativeFrom="margin">
              <wp:posOffset>676551</wp:posOffset>
            </wp:positionH>
            <wp:positionV relativeFrom="paragraph">
              <wp:posOffset>705651</wp:posOffset>
            </wp:positionV>
            <wp:extent cx="790575" cy="495300"/>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790575" cy="495300"/>
                    </a:xfrm>
                    <a:prstGeom prst="rect">
                      <a:avLst/>
                    </a:prstGeom>
                    <a:ln/>
                  </pic:spPr>
                </pic:pic>
              </a:graphicData>
            </a:graphic>
          </wp:anchor>
        </w:drawing>
      </w:r>
      <w:r w:rsidR="00D21A84">
        <w:rPr>
          <w:color w:val="212121"/>
          <w:sz w:val="20"/>
          <w:szCs w:val="20"/>
        </w:rPr>
        <w:t>The Vincennes University Pharmacy Technology Program is accredited by the American Society of Health-System Pharmacists, and prepares technicians for the Pharmacy Technician Certification Board’s (</w:t>
      </w:r>
      <w:proofErr w:type="gramStart"/>
      <w:r w:rsidR="00D21A84">
        <w:rPr>
          <w:color w:val="212121"/>
          <w:sz w:val="20"/>
          <w:szCs w:val="20"/>
        </w:rPr>
        <w:t xml:space="preserve">PTCB) </w:t>
      </w:r>
      <w:r w:rsidR="00D21A84">
        <w:rPr>
          <w:sz w:val="20"/>
          <w:szCs w:val="20"/>
          <w:highlight w:val="white"/>
        </w:rPr>
        <w:t xml:space="preserve"> Pharmacy</w:t>
      </w:r>
      <w:proofErr w:type="gramEnd"/>
      <w:r w:rsidR="00D21A84">
        <w:rPr>
          <w:sz w:val="20"/>
          <w:szCs w:val="20"/>
          <w:highlight w:val="white"/>
        </w:rPr>
        <w:t xml:space="preserve"> Technician Certification Exam (PTCE)</w:t>
      </w:r>
      <w:r w:rsidR="00D21A84">
        <w:rPr>
          <w:color w:val="212121"/>
          <w:sz w:val="20"/>
          <w:szCs w:val="20"/>
        </w:rPr>
        <w:t xml:space="preserve"> and also qualifies as a  PTCB Certified Compound Sterile Preparation Technician (CSPT) Training Program</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3690"/>
        <w:gridCol w:w="1875"/>
      </w:tblGrid>
      <w:tr w:rsidR="00A20C48" w14:paraId="1EF157C1" w14:textId="77777777">
        <w:trPr>
          <w:trHeight w:val="880"/>
        </w:trPr>
        <w:tc>
          <w:tcPr>
            <w:tcW w:w="37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87063F2" w14:textId="6D4E796B" w:rsidR="00A20C48" w:rsidRDefault="006E4AB7">
            <w:pPr>
              <w:spacing w:after="0"/>
              <w:ind w:left="810"/>
              <w:contextualSpacing w:val="0"/>
            </w:pPr>
            <w:r>
              <w:t xml:space="preserve">@vupharmtech </w:t>
            </w:r>
          </w:p>
        </w:tc>
        <w:tc>
          <w:tcPr>
            <w:tcW w:w="36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B71067" w14:textId="25F908D2" w:rsidR="00A20C48" w:rsidRDefault="006E4AB7" w:rsidP="006E4AB7">
            <w:pPr>
              <w:spacing w:after="0"/>
              <w:ind w:left="810"/>
              <w:contextualSpacing w:val="0"/>
            </w:pPr>
            <w:r>
              <w:t xml:space="preserve">     @vupharmacy</w:t>
            </w:r>
          </w:p>
        </w:tc>
        <w:tc>
          <w:tcPr>
            <w:tcW w:w="18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BFD4949" w14:textId="7EC136AB" w:rsidR="00A20C48" w:rsidRDefault="00A20C48">
            <w:pPr>
              <w:spacing w:after="0"/>
              <w:ind w:left="810"/>
              <w:contextualSpacing w:val="0"/>
            </w:pPr>
          </w:p>
        </w:tc>
      </w:tr>
    </w:tbl>
    <w:p w14:paraId="324F42B3" w14:textId="1B6AD9D9" w:rsidR="00A20C48" w:rsidRDefault="00A20C48">
      <w:pPr>
        <w:ind w:left="810"/>
        <w:contextualSpacing w:val="0"/>
      </w:pPr>
    </w:p>
    <w:p w14:paraId="7F6B83B6" w14:textId="77777777" w:rsidR="0053048A" w:rsidRDefault="0053048A">
      <w:pPr>
        <w:pStyle w:val="Heading1"/>
        <w:contextualSpacing w:val="0"/>
        <w:rPr>
          <w:rFonts w:ascii="Times New Roman" w:eastAsia="Times New Roman" w:hAnsi="Times New Roman" w:cs="Times New Roman"/>
        </w:rPr>
      </w:pPr>
      <w:bookmarkStart w:id="1" w:name="_30j0zll" w:colFirst="0" w:colLast="0"/>
      <w:bookmarkStart w:id="2" w:name="_1fob9te" w:colFirst="0" w:colLast="0"/>
      <w:bookmarkEnd w:id="1"/>
      <w:bookmarkEnd w:id="2"/>
    </w:p>
    <w:p w14:paraId="122A71DE" w14:textId="7F9B2F1E" w:rsidR="00A20C48" w:rsidRDefault="00B13C35" w:rsidP="0053048A">
      <w:pPr>
        <w:pStyle w:val="Heading1"/>
        <w:ind w:left="0"/>
        <w:contextualSpacing w:val="0"/>
        <w:rPr>
          <w:rFonts w:ascii="Times New Roman" w:eastAsia="Times New Roman" w:hAnsi="Times New Roman" w:cs="Times New Roman"/>
        </w:rPr>
      </w:pPr>
      <w:r>
        <w:rPr>
          <w:rFonts w:ascii="Times New Roman" w:eastAsia="Times New Roman" w:hAnsi="Times New Roman" w:cs="Times New Roman"/>
        </w:rPr>
        <w:t>W</w:t>
      </w:r>
      <w:r w:rsidR="00D21A84">
        <w:rPr>
          <w:rFonts w:ascii="Times New Roman" w:eastAsia="Times New Roman" w:hAnsi="Times New Roman" w:cs="Times New Roman"/>
        </w:rPr>
        <w:t>elcome!!!</w:t>
      </w:r>
    </w:p>
    <w:p w14:paraId="015F1696" w14:textId="77777777" w:rsidR="00A20C48" w:rsidRDefault="00A20C48">
      <w:pPr>
        <w:contextualSpacing w:val="0"/>
      </w:pPr>
    </w:p>
    <w:p w14:paraId="37F2302A" w14:textId="6FCCB5F5" w:rsidR="00A20C48" w:rsidRDefault="00D21A84">
      <w:pPr>
        <w:pBdr>
          <w:top w:val="nil"/>
          <w:left w:val="nil"/>
          <w:bottom w:val="nil"/>
          <w:right w:val="nil"/>
          <w:between w:val="nil"/>
        </w:pBdr>
        <w:shd w:val="clear" w:color="auto" w:fill="auto"/>
        <w:spacing w:after="0"/>
        <w:ind w:left="0"/>
        <w:contextualSpacing w:val="0"/>
        <w:rPr>
          <w:color w:val="000000"/>
          <w:sz w:val="20"/>
          <w:szCs w:val="20"/>
        </w:rPr>
      </w:pPr>
      <w:r>
        <w:rPr>
          <w:color w:val="000000"/>
        </w:rPr>
        <w:t>Vincennes University</w:t>
      </w:r>
    </w:p>
    <w:p w14:paraId="612E9386" w14:textId="77777777" w:rsidR="00A20C48" w:rsidRDefault="00D21A84">
      <w:pPr>
        <w:pBdr>
          <w:top w:val="nil"/>
          <w:left w:val="nil"/>
          <w:bottom w:val="nil"/>
          <w:right w:val="nil"/>
          <w:between w:val="nil"/>
        </w:pBdr>
        <w:shd w:val="clear" w:color="auto" w:fill="auto"/>
        <w:spacing w:after="0"/>
        <w:ind w:left="0"/>
        <w:contextualSpacing w:val="0"/>
        <w:rPr>
          <w:color w:val="000000"/>
          <w:sz w:val="20"/>
          <w:szCs w:val="20"/>
        </w:rPr>
      </w:pPr>
      <w:r>
        <w:rPr>
          <w:color w:val="000000"/>
        </w:rPr>
        <w:t>Department of Health Sciences and Human Performance</w:t>
      </w:r>
    </w:p>
    <w:p w14:paraId="52DE5FEF" w14:textId="77777777" w:rsidR="00A20C48" w:rsidRDefault="00D21A84">
      <w:pPr>
        <w:pBdr>
          <w:top w:val="nil"/>
          <w:left w:val="nil"/>
          <w:bottom w:val="nil"/>
          <w:right w:val="nil"/>
          <w:between w:val="nil"/>
        </w:pBdr>
        <w:shd w:val="clear" w:color="auto" w:fill="auto"/>
        <w:spacing w:after="0"/>
        <w:ind w:left="0"/>
        <w:contextualSpacing w:val="0"/>
        <w:rPr>
          <w:color w:val="000000"/>
          <w:sz w:val="20"/>
          <w:szCs w:val="20"/>
        </w:rPr>
      </w:pPr>
      <w:r>
        <w:rPr>
          <w:color w:val="000000"/>
        </w:rPr>
        <w:t>1002 North 1st Street</w:t>
      </w:r>
    </w:p>
    <w:p w14:paraId="38132F03" w14:textId="77777777" w:rsidR="00A20C48" w:rsidRDefault="00D21A84">
      <w:pPr>
        <w:pBdr>
          <w:top w:val="nil"/>
          <w:left w:val="nil"/>
          <w:bottom w:val="nil"/>
          <w:right w:val="nil"/>
          <w:between w:val="nil"/>
        </w:pBdr>
        <w:shd w:val="clear" w:color="auto" w:fill="auto"/>
        <w:spacing w:after="0"/>
        <w:ind w:left="0"/>
        <w:contextualSpacing w:val="0"/>
        <w:rPr>
          <w:color w:val="000000"/>
        </w:rPr>
      </w:pPr>
      <w:r>
        <w:rPr>
          <w:color w:val="000000"/>
        </w:rPr>
        <w:t>Vincennes, IN 47591</w:t>
      </w:r>
    </w:p>
    <w:p w14:paraId="52FF621A" w14:textId="77777777" w:rsidR="00A20C48" w:rsidRDefault="00A20C48">
      <w:pPr>
        <w:pBdr>
          <w:top w:val="nil"/>
          <w:left w:val="nil"/>
          <w:bottom w:val="nil"/>
          <w:right w:val="nil"/>
          <w:between w:val="nil"/>
        </w:pBdr>
        <w:shd w:val="clear" w:color="auto" w:fill="auto"/>
        <w:spacing w:after="0"/>
        <w:ind w:left="0"/>
        <w:contextualSpacing w:val="0"/>
        <w:rPr>
          <w:color w:val="000000"/>
          <w:sz w:val="20"/>
          <w:szCs w:val="20"/>
        </w:rPr>
      </w:pPr>
    </w:p>
    <w:p w14:paraId="2A635B62" w14:textId="77777777" w:rsidR="00A20C48" w:rsidRDefault="00D21A84">
      <w:pPr>
        <w:pBdr>
          <w:top w:val="nil"/>
          <w:left w:val="nil"/>
          <w:bottom w:val="nil"/>
          <w:right w:val="nil"/>
          <w:between w:val="nil"/>
        </w:pBdr>
        <w:shd w:val="clear" w:color="auto" w:fill="auto"/>
        <w:spacing w:after="0"/>
        <w:ind w:left="0"/>
        <w:contextualSpacing w:val="0"/>
        <w:rPr>
          <w:color w:val="000000"/>
          <w:sz w:val="20"/>
          <w:szCs w:val="20"/>
        </w:rPr>
      </w:pPr>
      <w:r>
        <w:rPr>
          <w:color w:val="000000"/>
        </w:rPr>
        <w:t>Dear Prospective Student:</w:t>
      </w:r>
    </w:p>
    <w:p w14:paraId="7565A5AC" w14:textId="27491498" w:rsidR="00A20C48" w:rsidRDefault="00D21A84" w:rsidP="00A253C8">
      <w:pPr>
        <w:pBdr>
          <w:top w:val="nil"/>
          <w:left w:val="nil"/>
          <w:bottom w:val="nil"/>
          <w:right w:val="nil"/>
          <w:between w:val="nil"/>
        </w:pBdr>
        <w:shd w:val="clear" w:color="auto" w:fill="auto"/>
        <w:spacing w:before="100" w:after="0"/>
        <w:ind w:left="0"/>
        <w:contextualSpacing w:val="0"/>
        <w:rPr>
          <w:color w:val="000000"/>
        </w:rPr>
      </w:pPr>
      <w:r>
        <w:rPr>
          <w:color w:val="000000"/>
        </w:rPr>
        <w:t xml:space="preserve">Thank you for considering enrolling in the </w:t>
      </w:r>
      <w:r w:rsidR="00A253C8">
        <w:rPr>
          <w:color w:val="000000"/>
        </w:rPr>
        <w:t xml:space="preserve">Twin Rivers </w:t>
      </w:r>
      <w:r>
        <w:rPr>
          <w:color w:val="000000"/>
        </w:rPr>
        <w:t xml:space="preserve">Pharmacy Technician </w:t>
      </w:r>
      <w:r w:rsidR="00A253C8">
        <w:rPr>
          <w:color w:val="000000"/>
        </w:rPr>
        <w:t xml:space="preserve">courses at Vincennes University! These courses </w:t>
      </w:r>
      <w:r>
        <w:rPr>
          <w:color w:val="000000"/>
        </w:rPr>
        <w:t xml:space="preserve">will prepare you for a wide variety of career opportunities in both the public and the private sector. </w:t>
      </w:r>
      <w:r w:rsidR="00A253C8">
        <w:rPr>
          <w:color w:val="000000"/>
        </w:rPr>
        <w:t>You will complete concentrated Pharmacy Technology courses whi</w:t>
      </w:r>
      <w:r w:rsidR="008732AE">
        <w:rPr>
          <w:color w:val="000000"/>
        </w:rPr>
        <w:t>ch will prepare you to take the</w:t>
      </w:r>
      <w:r w:rsidR="00B80392">
        <w:rPr>
          <w:color w:val="212121"/>
          <w:sz w:val="20"/>
          <w:szCs w:val="20"/>
        </w:rPr>
        <w:t xml:space="preserve"> PTCB National Certification Exam</w:t>
      </w:r>
      <w:r w:rsidR="00A253C8">
        <w:rPr>
          <w:color w:val="000000"/>
        </w:rPr>
        <w:t xml:space="preserve"> to become a licensed pharmacy technician</w:t>
      </w:r>
      <w:r w:rsidR="00672582">
        <w:rPr>
          <w:color w:val="000000"/>
        </w:rPr>
        <w:t xml:space="preserve"> and graduate with a Certificate of Program Completion.  </w:t>
      </w:r>
      <w:r w:rsidR="00A253C8">
        <w:rPr>
          <w:color w:val="000000"/>
        </w:rPr>
        <w:br/>
      </w:r>
      <w:r w:rsidR="00A253C8">
        <w:rPr>
          <w:color w:val="000000"/>
        </w:rPr>
        <w:br/>
        <w:t>Once you graduate high school</w:t>
      </w:r>
      <w:r w:rsidR="00672582">
        <w:rPr>
          <w:color w:val="000000"/>
        </w:rPr>
        <w:t>,</w:t>
      </w:r>
      <w:r w:rsidR="00A253C8">
        <w:rPr>
          <w:color w:val="000000"/>
        </w:rPr>
        <w:t xml:space="preserve"> you may want to consider completing necessary general education cou</w:t>
      </w:r>
      <w:r w:rsidR="008732AE">
        <w:rPr>
          <w:color w:val="000000"/>
        </w:rPr>
        <w:t>rse to get</w:t>
      </w:r>
      <w:r w:rsidR="00A253C8">
        <w:rPr>
          <w:color w:val="000000"/>
        </w:rPr>
        <w:t xml:space="preserve"> your Associate of Science Degree from Vincennes University. </w:t>
      </w:r>
      <w:r w:rsidR="00A253C8">
        <w:rPr>
          <w:color w:val="000000"/>
        </w:rPr>
        <w:br/>
      </w:r>
      <w:r w:rsidR="00A253C8">
        <w:rPr>
          <w:color w:val="000000"/>
        </w:rPr>
        <w:br/>
        <w:t>Please be sure to review the cont</w:t>
      </w:r>
      <w:r w:rsidR="008732AE">
        <w:rPr>
          <w:color w:val="000000"/>
        </w:rPr>
        <w:t xml:space="preserve">ents of this packet carefully. </w:t>
      </w:r>
      <w:r w:rsidR="00A253C8">
        <w:rPr>
          <w:color w:val="000000"/>
        </w:rPr>
        <w:t xml:space="preserve"> </w:t>
      </w:r>
      <w:r>
        <w:rPr>
          <w:color w:val="000000"/>
        </w:rPr>
        <w:t>I am excited about our new partnership and look forward to the opportunity to help you grow and prosper in the exciting world of Pharmacy T</w:t>
      </w:r>
      <w:r>
        <w:t xml:space="preserve">echnology! Please feel free to contact </w:t>
      </w:r>
      <w:r w:rsidR="00A253C8">
        <w:t>me</w:t>
      </w:r>
      <w:r>
        <w:t xml:space="preserve"> at 812-888-4470 </w:t>
      </w:r>
      <w:r w:rsidR="00A253C8">
        <w:t xml:space="preserve">or </w:t>
      </w:r>
      <w:r w:rsidR="008732AE">
        <w:t xml:space="preserve">e-mail at </w:t>
      </w:r>
      <w:hyperlink r:id="rId15" w:history="1">
        <w:r w:rsidR="009D56A0" w:rsidRPr="00251026">
          <w:rPr>
            <w:rStyle w:val="Hyperlink"/>
          </w:rPr>
          <w:t>jkiefer@vinu.edu</w:t>
        </w:r>
      </w:hyperlink>
      <w:r w:rsidR="009D56A0">
        <w:t xml:space="preserve"> </w:t>
      </w:r>
      <w:r w:rsidR="008732AE">
        <w:t xml:space="preserve">. </w:t>
      </w:r>
      <w:r w:rsidR="00A253C8">
        <w:t xml:space="preserve">If you have questions regarding admissions please contact Jenny Hooten, Health Sciences </w:t>
      </w:r>
      <w:r>
        <w:rPr>
          <w:color w:val="000000"/>
        </w:rPr>
        <w:t>Admi</w:t>
      </w:r>
      <w:r w:rsidR="00A253C8">
        <w:rPr>
          <w:color w:val="000000"/>
        </w:rPr>
        <w:t xml:space="preserve">ssion &amp; Recruitment Coordinator, </w:t>
      </w:r>
      <w:r>
        <w:rPr>
          <w:color w:val="000000"/>
          <w:highlight w:val="white"/>
        </w:rPr>
        <w:t>812-888-4243</w:t>
      </w:r>
      <w:r w:rsidR="00A253C8">
        <w:rPr>
          <w:color w:val="000000"/>
        </w:rPr>
        <w:t xml:space="preserve"> or e-mail </w:t>
      </w:r>
      <w:hyperlink r:id="rId16" w:history="1">
        <w:r w:rsidR="00A253C8" w:rsidRPr="006E4AB0">
          <w:rPr>
            <w:rStyle w:val="Hyperlink"/>
          </w:rPr>
          <w:t>jhooten@vinu.edu</w:t>
        </w:r>
      </w:hyperlink>
      <w:r w:rsidR="00A253C8">
        <w:rPr>
          <w:color w:val="000000"/>
        </w:rPr>
        <w:t xml:space="preserve">.   </w:t>
      </w:r>
    </w:p>
    <w:p w14:paraId="5791A2A1" w14:textId="77777777" w:rsidR="00A20C48" w:rsidRDefault="00A20C48">
      <w:pPr>
        <w:pBdr>
          <w:top w:val="nil"/>
          <w:left w:val="nil"/>
          <w:bottom w:val="nil"/>
          <w:right w:val="nil"/>
          <w:between w:val="nil"/>
        </w:pBdr>
        <w:shd w:val="clear" w:color="auto" w:fill="auto"/>
        <w:spacing w:after="0"/>
        <w:ind w:left="0"/>
        <w:contextualSpacing w:val="0"/>
        <w:rPr>
          <w:color w:val="000000"/>
        </w:rPr>
      </w:pPr>
    </w:p>
    <w:p w14:paraId="0918F11A" w14:textId="77777777" w:rsidR="00A20C48" w:rsidRDefault="00D21A84">
      <w:pPr>
        <w:pBdr>
          <w:top w:val="nil"/>
          <w:left w:val="nil"/>
          <w:bottom w:val="nil"/>
          <w:right w:val="nil"/>
          <w:between w:val="nil"/>
        </w:pBdr>
        <w:shd w:val="clear" w:color="auto" w:fill="auto"/>
        <w:spacing w:after="0"/>
        <w:ind w:left="0"/>
        <w:contextualSpacing w:val="0"/>
        <w:rPr>
          <w:color w:val="000000"/>
        </w:rPr>
      </w:pPr>
      <w:r>
        <w:rPr>
          <w:color w:val="000000"/>
        </w:rPr>
        <w:t>Sincerely,</w:t>
      </w:r>
    </w:p>
    <w:p w14:paraId="03A9ED08" w14:textId="77777777" w:rsidR="00A253C8" w:rsidRDefault="00A253C8">
      <w:pPr>
        <w:pBdr>
          <w:top w:val="nil"/>
          <w:left w:val="nil"/>
          <w:bottom w:val="nil"/>
          <w:right w:val="nil"/>
          <w:between w:val="nil"/>
        </w:pBdr>
        <w:shd w:val="clear" w:color="auto" w:fill="auto"/>
        <w:spacing w:after="0"/>
        <w:ind w:left="0"/>
        <w:contextualSpacing w:val="0"/>
        <w:rPr>
          <w:color w:val="000000"/>
        </w:rPr>
      </w:pPr>
    </w:p>
    <w:p w14:paraId="28F6F8B7" w14:textId="3BC14B60" w:rsidR="00A253C8" w:rsidRPr="007A7926" w:rsidRDefault="007A7926">
      <w:pPr>
        <w:pBdr>
          <w:top w:val="nil"/>
          <w:left w:val="nil"/>
          <w:bottom w:val="nil"/>
          <w:right w:val="nil"/>
          <w:between w:val="nil"/>
        </w:pBdr>
        <w:shd w:val="clear" w:color="auto" w:fill="auto"/>
        <w:spacing w:after="0"/>
        <w:ind w:left="0"/>
        <w:contextualSpacing w:val="0"/>
        <w:rPr>
          <w:rFonts w:ascii="Script MT Bold" w:hAnsi="Script MT Bold"/>
          <w:color w:val="000000"/>
          <w:sz w:val="32"/>
          <w:szCs w:val="32"/>
        </w:rPr>
      </w:pPr>
      <w:r w:rsidRPr="007A7926">
        <w:rPr>
          <w:rFonts w:ascii="Script MT Bold" w:hAnsi="Script MT Bold"/>
          <w:color w:val="000000"/>
          <w:sz w:val="32"/>
          <w:szCs w:val="32"/>
        </w:rPr>
        <w:t>Jillian L. Kiefer</w:t>
      </w:r>
    </w:p>
    <w:p w14:paraId="1CE63A87" w14:textId="77777777" w:rsidR="00A20C48" w:rsidRDefault="00A20C48">
      <w:pPr>
        <w:pBdr>
          <w:top w:val="nil"/>
          <w:left w:val="nil"/>
          <w:bottom w:val="nil"/>
          <w:right w:val="nil"/>
          <w:between w:val="nil"/>
        </w:pBdr>
        <w:shd w:val="clear" w:color="auto" w:fill="auto"/>
        <w:spacing w:after="0"/>
        <w:ind w:left="0"/>
        <w:contextualSpacing w:val="0"/>
      </w:pPr>
    </w:p>
    <w:p w14:paraId="0BE7976A" w14:textId="7C1F049B" w:rsidR="00FC2FC7" w:rsidRDefault="00403DE1">
      <w:pPr>
        <w:spacing w:after="0"/>
        <w:ind w:left="0"/>
        <w:contextualSpacing w:val="0"/>
        <w:rPr>
          <w:color w:val="212121"/>
          <w:highlight w:val="white"/>
        </w:rPr>
      </w:pPr>
      <w:r>
        <w:rPr>
          <w:color w:val="212121"/>
          <w:highlight w:val="white"/>
        </w:rPr>
        <w:t>Jillian L. Kiefer,</w:t>
      </w:r>
      <w:r w:rsidR="00145A04">
        <w:rPr>
          <w:color w:val="212121"/>
          <w:highlight w:val="white"/>
        </w:rPr>
        <w:t xml:space="preserve"> </w:t>
      </w:r>
      <w:proofErr w:type="spellStart"/>
      <w:r w:rsidR="00145A04">
        <w:rPr>
          <w:color w:val="212121"/>
          <w:highlight w:val="white"/>
        </w:rPr>
        <w:t>CPhT</w:t>
      </w:r>
      <w:proofErr w:type="spellEnd"/>
      <w:r>
        <w:rPr>
          <w:color w:val="212121"/>
          <w:highlight w:val="white"/>
        </w:rPr>
        <w:t>, BS</w:t>
      </w:r>
      <w:r w:rsidR="00D21A84">
        <w:rPr>
          <w:color w:val="212121"/>
        </w:rPr>
        <w:br/>
      </w:r>
      <w:r w:rsidR="00D21A84">
        <w:rPr>
          <w:color w:val="212121"/>
          <w:highlight w:val="white"/>
        </w:rPr>
        <w:t>Pharmacy Technology</w:t>
      </w:r>
      <w:r>
        <w:rPr>
          <w:color w:val="212121"/>
          <w:highlight w:val="white"/>
        </w:rPr>
        <w:t xml:space="preserve"> Department </w:t>
      </w:r>
      <w:r w:rsidR="00D21A84">
        <w:rPr>
          <w:color w:val="212121"/>
          <w:highlight w:val="white"/>
        </w:rPr>
        <w:t>Chair</w:t>
      </w:r>
    </w:p>
    <w:p w14:paraId="5823D42D" w14:textId="77777777" w:rsidR="00FC2FC7" w:rsidRDefault="00FC2FC7">
      <w:pPr>
        <w:spacing w:after="0"/>
        <w:ind w:left="0"/>
        <w:contextualSpacing w:val="0"/>
        <w:rPr>
          <w:color w:val="212121"/>
          <w:highlight w:val="white"/>
        </w:rPr>
      </w:pPr>
    </w:p>
    <w:p w14:paraId="3CE1504F" w14:textId="77777777" w:rsidR="00A253C8" w:rsidRDefault="00D21A84" w:rsidP="00A253C8">
      <w:pPr>
        <w:spacing w:after="0"/>
        <w:ind w:left="0"/>
        <w:contextualSpacing w:val="0"/>
        <w:rPr>
          <w:color w:val="212121"/>
          <w:highlight w:val="white"/>
        </w:rPr>
      </w:pPr>
      <w:r>
        <w:rPr>
          <w:color w:val="212121"/>
          <w:highlight w:val="white"/>
        </w:rPr>
        <w:t> </w:t>
      </w:r>
      <w:bookmarkStart w:id="3" w:name="_3znysh7" w:colFirst="0" w:colLast="0"/>
      <w:bookmarkEnd w:id="3"/>
    </w:p>
    <w:p w14:paraId="260521E4" w14:textId="77777777" w:rsidR="00B13C35" w:rsidRDefault="00B13C35">
      <w:pPr>
        <w:rPr>
          <w:color w:val="212121"/>
          <w:highlight w:val="white"/>
        </w:rPr>
      </w:pPr>
    </w:p>
    <w:p w14:paraId="2DF1EE3A" w14:textId="77777777" w:rsidR="00B13C35" w:rsidRDefault="00B13C35">
      <w:pPr>
        <w:rPr>
          <w:color w:val="212121"/>
          <w:highlight w:val="white"/>
        </w:rPr>
      </w:pPr>
    </w:p>
    <w:p w14:paraId="354CE05B" w14:textId="77777777" w:rsidR="00B13C35" w:rsidRDefault="00B13C35">
      <w:pPr>
        <w:rPr>
          <w:color w:val="212121"/>
          <w:highlight w:val="white"/>
        </w:rPr>
      </w:pPr>
    </w:p>
    <w:p w14:paraId="6147C482" w14:textId="5AA8E58F" w:rsidR="00B13C35" w:rsidRDefault="00B13C35">
      <w:pPr>
        <w:rPr>
          <w:color w:val="212121"/>
          <w:highlight w:val="white"/>
        </w:rPr>
      </w:pPr>
    </w:p>
    <w:p w14:paraId="1C7B9650" w14:textId="4C423C1A" w:rsidR="0053048A" w:rsidRDefault="0053048A">
      <w:pPr>
        <w:rPr>
          <w:color w:val="212121"/>
          <w:highlight w:val="white"/>
        </w:rPr>
      </w:pPr>
    </w:p>
    <w:p w14:paraId="24087E66" w14:textId="74E5D76F" w:rsidR="0053048A" w:rsidRDefault="0053048A">
      <w:pPr>
        <w:rPr>
          <w:color w:val="212121"/>
          <w:highlight w:val="white"/>
        </w:rPr>
      </w:pPr>
    </w:p>
    <w:p w14:paraId="3086A8FF" w14:textId="390E193A" w:rsidR="0053048A" w:rsidRDefault="0053048A">
      <w:pPr>
        <w:rPr>
          <w:color w:val="212121"/>
          <w:highlight w:val="white"/>
        </w:rPr>
      </w:pPr>
    </w:p>
    <w:p w14:paraId="6CEA90B2" w14:textId="7DBDF991" w:rsidR="0053048A" w:rsidRDefault="0053048A">
      <w:pPr>
        <w:rPr>
          <w:color w:val="212121"/>
          <w:highlight w:val="white"/>
        </w:rPr>
      </w:pPr>
    </w:p>
    <w:p w14:paraId="7C1C2815" w14:textId="5F3AA9EF" w:rsidR="0053048A" w:rsidRDefault="0053048A">
      <w:pPr>
        <w:rPr>
          <w:color w:val="212121"/>
          <w:highlight w:val="white"/>
        </w:rPr>
      </w:pPr>
    </w:p>
    <w:p w14:paraId="68961CD9" w14:textId="61DDA7AB" w:rsidR="0053048A" w:rsidRDefault="0053048A">
      <w:pPr>
        <w:rPr>
          <w:color w:val="212121"/>
          <w:highlight w:val="white"/>
        </w:rPr>
      </w:pPr>
    </w:p>
    <w:p w14:paraId="0F76281C" w14:textId="77777777" w:rsidR="0053048A" w:rsidRDefault="0053048A">
      <w:pPr>
        <w:rPr>
          <w:color w:val="212121"/>
          <w:highlight w:val="white"/>
        </w:rPr>
      </w:pPr>
    </w:p>
    <w:p w14:paraId="194A8F53" w14:textId="77777777" w:rsidR="00B13C35" w:rsidRDefault="00B13C35">
      <w:pPr>
        <w:rPr>
          <w:color w:val="212121"/>
          <w:highlight w:val="white"/>
        </w:rPr>
      </w:pPr>
    </w:p>
    <w:p w14:paraId="5C692816" w14:textId="77A52439" w:rsidR="00B13C35" w:rsidRDefault="00B13C35">
      <w:pPr>
        <w:rPr>
          <w:color w:val="212121"/>
          <w:highlight w:val="white"/>
        </w:rPr>
      </w:pPr>
    </w:p>
    <w:p w14:paraId="156B886F" w14:textId="595DC930" w:rsidR="0053048A" w:rsidRDefault="0053048A">
      <w:pPr>
        <w:rPr>
          <w:color w:val="212121"/>
          <w:highlight w:val="white"/>
        </w:rPr>
      </w:pPr>
    </w:p>
    <w:p w14:paraId="7DFC1F7C" w14:textId="4C50CB36" w:rsidR="0053048A" w:rsidRDefault="0053048A">
      <w:pPr>
        <w:rPr>
          <w:color w:val="212121"/>
          <w:highlight w:val="white"/>
        </w:rPr>
      </w:pPr>
    </w:p>
    <w:p w14:paraId="5290B780" w14:textId="77777777" w:rsidR="0053048A" w:rsidRDefault="0053048A">
      <w:pPr>
        <w:rPr>
          <w:color w:val="212121"/>
          <w:highlight w:val="white"/>
        </w:rPr>
      </w:pPr>
    </w:p>
    <w:p w14:paraId="4933B207" w14:textId="77777777" w:rsidR="00B13C35" w:rsidRDefault="00B13C35">
      <w:pPr>
        <w:rPr>
          <w:color w:val="212121"/>
          <w:highlight w:val="white"/>
        </w:rPr>
      </w:pPr>
    </w:p>
    <w:p w14:paraId="5F418ECF" w14:textId="77777777" w:rsidR="00B13C35" w:rsidRDefault="00B13C35">
      <w:pPr>
        <w:rPr>
          <w:color w:val="212121"/>
          <w:highlight w:val="white"/>
        </w:rPr>
      </w:pPr>
    </w:p>
    <w:p w14:paraId="711073FD" w14:textId="77777777" w:rsidR="00B13C35" w:rsidRDefault="00B13C35">
      <w:pPr>
        <w:rPr>
          <w:color w:val="212121"/>
          <w:highlight w:val="white"/>
        </w:rPr>
      </w:pPr>
    </w:p>
    <w:p w14:paraId="40BFFE93" w14:textId="77777777" w:rsidR="00B13C35" w:rsidRDefault="00B13C35" w:rsidP="0050639D">
      <w:pPr>
        <w:ind w:left="0"/>
        <w:rPr>
          <w:color w:val="212121"/>
          <w:highlight w:val="white"/>
        </w:rPr>
      </w:pPr>
    </w:p>
    <w:p w14:paraId="20961410" w14:textId="515FED6B" w:rsidR="00B13C35" w:rsidRDefault="00B13C35">
      <w:pPr>
        <w:rPr>
          <w:color w:val="212121"/>
          <w:highlight w:val="white"/>
        </w:rPr>
      </w:pPr>
    </w:p>
    <w:p w14:paraId="7B1F7195" w14:textId="4F4DABC2" w:rsidR="006E4AB7" w:rsidRDefault="006E4AB7" w:rsidP="00BA1300">
      <w:pPr>
        <w:ind w:left="0"/>
        <w:rPr>
          <w:color w:val="212121"/>
          <w:highlight w:val="white"/>
        </w:rPr>
      </w:pPr>
    </w:p>
    <w:p w14:paraId="61CF9D05" w14:textId="77777777" w:rsidR="00BA1300" w:rsidRPr="003C7C33" w:rsidRDefault="00BA1300" w:rsidP="00BA1300">
      <w:pPr>
        <w:shd w:val="clear" w:color="auto" w:fill="D9D9D9" w:themeFill="background1" w:themeFillShade="D9"/>
        <w:ind w:left="0"/>
        <w:rPr>
          <w:b/>
        </w:rPr>
      </w:pPr>
      <w:r w:rsidRPr="003C7C33">
        <w:rPr>
          <w:b/>
        </w:rPr>
        <w:t xml:space="preserve">Application Process </w:t>
      </w:r>
    </w:p>
    <w:p w14:paraId="74C7B216" w14:textId="1CD5E7A0" w:rsidR="00BA1300" w:rsidRPr="0053048A" w:rsidRDefault="00BA1300" w:rsidP="00BA1300">
      <w:pPr>
        <w:spacing w:after="0"/>
        <w:ind w:left="0"/>
        <w:contextualSpacing w:val="0"/>
        <w:rPr>
          <w:color w:val="000000" w:themeColor="text1"/>
        </w:rPr>
      </w:pPr>
      <w:r w:rsidRPr="003C7C33">
        <w:tab/>
      </w:r>
      <w:r w:rsidRPr="003C7C33">
        <w:tab/>
      </w:r>
      <w:r w:rsidRPr="003C7C33">
        <w:tab/>
      </w:r>
      <w:r w:rsidRPr="003C7C33">
        <w:tab/>
      </w:r>
      <w:r w:rsidRPr="003C7C33">
        <w:tab/>
      </w:r>
      <w:r w:rsidRPr="003C7C33">
        <w:tab/>
      </w:r>
      <w:r w:rsidRPr="003C7C33">
        <w:tab/>
      </w:r>
      <w:r w:rsidRPr="003C7C33">
        <w:br/>
        <w:t xml:space="preserve">The application process for the Twin Rivers Pharmacy Technology Program is a multi-step process. You will be </w:t>
      </w:r>
      <w:proofErr w:type="gramStart"/>
      <w:r w:rsidRPr="003C7C33">
        <w:t>give</w:t>
      </w:r>
      <w:proofErr w:type="gramEnd"/>
      <w:r w:rsidRPr="003C7C33">
        <w:t xml:space="preserve"> information from your Twin Rivers representative regarding requirements and deadlines for Twin Rivers applications.  In addition to the Twin Rivers documents, the following are required to complete the application for Pharmacy Technology: </w:t>
      </w:r>
      <w:r w:rsidRPr="003C7C33">
        <w:br/>
      </w:r>
      <w:r w:rsidRPr="003C7C33">
        <w:br/>
        <w:t>-Completed Vincennes University Application (</w:t>
      </w:r>
      <w:r w:rsidR="000D1115">
        <w:t>Page 11</w:t>
      </w:r>
      <w:r w:rsidRPr="003C7C33">
        <w:t>)</w:t>
      </w:r>
      <w:r w:rsidRPr="003C7C33">
        <w:br/>
        <w:t>-Completed Pharmacy Technology Application (</w:t>
      </w:r>
      <w:r w:rsidR="00712C80">
        <w:t>Page 12</w:t>
      </w:r>
      <w:r w:rsidRPr="003C7C33">
        <w:t>)</w:t>
      </w:r>
      <w:r w:rsidRPr="003C7C33">
        <w:br/>
        <w:t>-Submit a copy of your high school transcript with application materials</w:t>
      </w:r>
      <w:r w:rsidRPr="003C7C33">
        <w:br/>
      </w:r>
      <w:r w:rsidRPr="003C7C33">
        <w:rPr>
          <w:color w:val="FF0000"/>
        </w:rPr>
        <w:t>-</w:t>
      </w:r>
      <w:r w:rsidRPr="0053048A">
        <w:rPr>
          <w:color w:val="000000" w:themeColor="text1"/>
        </w:rPr>
        <w:t xml:space="preserve">If your high school GPA is not 2.5 or higher and you have not completed two semesters of Algebra II with a grade of C or better, you will need to have placement scores on file for English and math.   Vincennes University will utilize scores from the Accuplacer, ACT, and or SAT to determine placement for any applicant that does not meet placement requirements via high school GPA.  You must have scores on file at Vincennes University or submit copy of official test scores.  </w:t>
      </w:r>
    </w:p>
    <w:p w14:paraId="2C07FE10" w14:textId="77777777" w:rsidR="00BA1300" w:rsidRPr="0053048A" w:rsidRDefault="00BA1300" w:rsidP="00BA1300">
      <w:pPr>
        <w:ind w:left="0"/>
        <w:contextualSpacing w:val="0"/>
        <w:rPr>
          <w:color w:val="000000" w:themeColor="text1"/>
        </w:rPr>
      </w:pPr>
      <w:r w:rsidRPr="0053048A">
        <w:rPr>
          <w:color w:val="000000" w:themeColor="text1"/>
        </w:rPr>
        <w:t xml:space="preserve">-If your high school GPA is 2.5 or higher and you have completed Algebra II with a grade of C or better, you do not have to have test scores for placement.   </w:t>
      </w:r>
    </w:p>
    <w:p w14:paraId="49AA8042" w14:textId="77777777" w:rsidR="00BA1300" w:rsidRPr="003C7C33" w:rsidRDefault="00BA1300" w:rsidP="00BA1300">
      <w:pPr>
        <w:ind w:left="0"/>
        <w:contextualSpacing w:val="0"/>
      </w:pPr>
      <w:r w:rsidRPr="003C7C33">
        <w:t>Required Scores:</w:t>
      </w:r>
    </w:p>
    <w:tbl>
      <w:tblPr>
        <w:tblStyle w:val="TableGrid"/>
        <w:tblW w:w="0" w:type="auto"/>
        <w:tblInd w:w="-5" w:type="dxa"/>
        <w:tblLook w:val="04A0" w:firstRow="1" w:lastRow="0" w:firstColumn="1" w:lastColumn="0" w:noHBand="0" w:noVBand="1"/>
      </w:tblPr>
      <w:tblGrid>
        <w:gridCol w:w="1980"/>
        <w:gridCol w:w="1440"/>
        <w:gridCol w:w="3060"/>
        <w:gridCol w:w="2875"/>
      </w:tblGrid>
      <w:tr w:rsidR="00BA1300" w:rsidRPr="003C7C33" w14:paraId="2C1F8359" w14:textId="77777777" w:rsidTr="00C51485">
        <w:tc>
          <w:tcPr>
            <w:tcW w:w="1980" w:type="dxa"/>
          </w:tcPr>
          <w:p w14:paraId="2D0732A7" w14:textId="77777777" w:rsidR="00BA1300" w:rsidRPr="003C7C33" w:rsidRDefault="00BA1300" w:rsidP="00C51485">
            <w:pPr>
              <w:shd w:val="clear" w:color="auto" w:fill="auto"/>
              <w:ind w:left="0"/>
              <w:contextualSpacing w:val="0"/>
            </w:pPr>
          </w:p>
        </w:tc>
        <w:tc>
          <w:tcPr>
            <w:tcW w:w="1440" w:type="dxa"/>
          </w:tcPr>
          <w:p w14:paraId="082EFFDF" w14:textId="77777777" w:rsidR="00BA1300" w:rsidRPr="003C7C33" w:rsidRDefault="00BA1300" w:rsidP="00C51485">
            <w:pPr>
              <w:shd w:val="clear" w:color="auto" w:fill="auto"/>
              <w:ind w:left="0"/>
              <w:contextualSpacing w:val="0"/>
            </w:pPr>
            <w:r w:rsidRPr="003C7C33">
              <w:t xml:space="preserve">Math </w:t>
            </w:r>
          </w:p>
        </w:tc>
        <w:tc>
          <w:tcPr>
            <w:tcW w:w="3060" w:type="dxa"/>
          </w:tcPr>
          <w:p w14:paraId="0E1AC144" w14:textId="77777777" w:rsidR="00BA1300" w:rsidRPr="003C7C33" w:rsidRDefault="00BA1300" w:rsidP="00C51485">
            <w:pPr>
              <w:shd w:val="clear" w:color="auto" w:fill="auto"/>
              <w:ind w:left="0"/>
              <w:contextualSpacing w:val="0"/>
            </w:pPr>
            <w:r w:rsidRPr="003C7C33">
              <w:t xml:space="preserve">English/Writing </w:t>
            </w:r>
          </w:p>
        </w:tc>
        <w:tc>
          <w:tcPr>
            <w:tcW w:w="2875" w:type="dxa"/>
          </w:tcPr>
          <w:p w14:paraId="33750A79" w14:textId="77777777" w:rsidR="00BA1300" w:rsidRPr="003C7C33" w:rsidRDefault="00BA1300" w:rsidP="00C51485">
            <w:pPr>
              <w:shd w:val="clear" w:color="auto" w:fill="auto"/>
              <w:ind w:left="0"/>
              <w:contextualSpacing w:val="0"/>
            </w:pPr>
            <w:r w:rsidRPr="003C7C33">
              <w:t xml:space="preserve">Reading </w:t>
            </w:r>
          </w:p>
        </w:tc>
      </w:tr>
      <w:tr w:rsidR="00BA1300" w:rsidRPr="003C7C33" w14:paraId="262B78D7" w14:textId="77777777" w:rsidTr="00C51485">
        <w:tc>
          <w:tcPr>
            <w:tcW w:w="1980" w:type="dxa"/>
          </w:tcPr>
          <w:p w14:paraId="4FFEBA6F" w14:textId="77777777" w:rsidR="00BA1300" w:rsidRPr="003C7C33" w:rsidRDefault="00BA1300" w:rsidP="00C51485">
            <w:pPr>
              <w:shd w:val="clear" w:color="auto" w:fill="auto"/>
              <w:ind w:left="0"/>
              <w:contextualSpacing w:val="0"/>
            </w:pPr>
            <w:r w:rsidRPr="003C7C33">
              <w:t>SAT</w:t>
            </w:r>
          </w:p>
        </w:tc>
        <w:tc>
          <w:tcPr>
            <w:tcW w:w="1440" w:type="dxa"/>
          </w:tcPr>
          <w:p w14:paraId="7A430AA3" w14:textId="77777777" w:rsidR="00BA1300" w:rsidRPr="003C7C33" w:rsidRDefault="00BA1300" w:rsidP="00C51485">
            <w:pPr>
              <w:shd w:val="clear" w:color="auto" w:fill="auto"/>
              <w:ind w:left="0"/>
              <w:contextualSpacing w:val="0"/>
            </w:pPr>
            <w:r w:rsidRPr="003C7C33">
              <w:t>560+</w:t>
            </w:r>
          </w:p>
        </w:tc>
        <w:tc>
          <w:tcPr>
            <w:tcW w:w="3060" w:type="dxa"/>
          </w:tcPr>
          <w:p w14:paraId="78FC1901" w14:textId="77777777" w:rsidR="00BA1300" w:rsidRPr="003C7C33" w:rsidRDefault="00BA1300" w:rsidP="00C51485">
            <w:pPr>
              <w:shd w:val="clear" w:color="auto" w:fill="auto"/>
              <w:ind w:left="0"/>
              <w:contextualSpacing w:val="0"/>
            </w:pPr>
            <w:r w:rsidRPr="003C7C33">
              <w:t>W 25+    -or-</w:t>
            </w:r>
            <w:r w:rsidRPr="003C7C33">
              <w:br/>
            </w:r>
            <w:proofErr w:type="gramStart"/>
            <w:r w:rsidRPr="003C7C33">
              <w:t>evidence based</w:t>
            </w:r>
            <w:proofErr w:type="gramEnd"/>
            <w:r w:rsidRPr="003C7C33">
              <w:t xml:space="preserve"> R/W 510+</w:t>
            </w:r>
          </w:p>
        </w:tc>
        <w:tc>
          <w:tcPr>
            <w:tcW w:w="2875" w:type="dxa"/>
          </w:tcPr>
          <w:p w14:paraId="7A583D10" w14:textId="77777777" w:rsidR="00BA1300" w:rsidRPr="003C7C33" w:rsidRDefault="00BA1300" w:rsidP="00C51485">
            <w:pPr>
              <w:shd w:val="clear" w:color="auto" w:fill="auto"/>
              <w:ind w:left="0"/>
              <w:contextualSpacing w:val="0"/>
            </w:pPr>
            <w:r w:rsidRPr="003C7C33">
              <w:t>23+</w:t>
            </w:r>
          </w:p>
        </w:tc>
      </w:tr>
      <w:tr w:rsidR="00BA1300" w:rsidRPr="003C7C33" w14:paraId="165E9A8E" w14:textId="77777777" w:rsidTr="00C51485">
        <w:tc>
          <w:tcPr>
            <w:tcW w:w="1980" w:type="dxa"/>
          </w:tcPr>
          <w:p w14:paraId="6CC7847A" w14:textId="77777777" w:rsidR="00BA1300" w:rsidRPr="003C7C33" w:rsidRDefault="00BA1300" w:rsidP="00C51485">
            <w:pPr>
              <w:shd w:val="clear" w:color="auto" w:fill="auto"/>
              <w:ind w:left="0"/>
              <w:contextualSpacing w:val="0"/>
            </w:pPr>
            <w:r w:rsidRPr="003C7C33">
              <w:t>ACT</w:t>
            </w:r>
          </w:p>
        </w:tc>
        <w:tc>
          <w:tcPr>
            <w:tcW w:w="1440" w:type="dxa"/>
          </w:tcPr>
          <w:p w14:paraId="3D323B40" w14:textId="77777777" w:rsidR="00BA1300" w:rsidRPr="003C7C33" w:rsidRDefault="00BA1300" w:rsidP="00C51485">
            <w:pPr>
              <w:shd w:val="clear" w:color="auto" w:fill="auto"/>
              <w:ind w:left="0"/>
              <w:contextualSpacing w:val="0"/>
            </w:pPr>
            <w:r w:rsidRPr="003C7C33">
              <w:t>22+</w:t>
            </w:r>
          </w:p>
        </w:tc>
        <w:tc>
          <w:tcPr>
            <w:tcW w:w="3060" w:type="dxa"/>
          </w:tcPr>
          <w:p w14:paraId="4B17D4B3" w14:textId="77777777" w:rsidR="00BA1300" w:rsidRPr="003C7C33" w:rsidRDefault="00BA1300" w:rsidP="00C51485">
            <w:pPr>
              <w:shd w:val="clear" w:color="auto" w:fill="auto"/>
              <w:ind w:left="0"/>
              <w:contextualSpacing w:val="0"/>
            </w:pPr>
            <w:r w:rsidRPr="003C7C33">
              <w:t>English 18+</w:t>
            </w:r>
          </w:p>
        </w:tc>
        <w:tc>
          <w:tcPr>
            <w:tcW w:w="2875" w:type="dxa"/>
          </w:tcPr>
          <w:p w14:paraId="6C47B7AF" w14:textId="77777777" w:rsidR="00BA1300" w:rsidRPr="003C7C33" w:rsidRDefault="00BA1300" w:rsidP="00C51485">
            <w:pPr>
              <w:shd w:val="clear" w:color="auto" w:fill="auto"/>
              <w:ind w:left="0"/>
              <w:contextualSpacing w:val="0"/>
            </w:pPr>
            <w:r w:rsidRPr="003C7C33">
              <w:t>21+</w:t>
            </w:r>
          </w:p>
        </w:tc>
      </w:tr>
      <w:tr w:rsidR="00BA1300" w:rsidRPr="003C7C33" w14:paraId="1627D338" w14:textId="77777777" w:rsidTr="00C51485">
        <w:tc>
          <w:tcPr>
            <w:tcW w:w="1980" w:type="dxa"/>
          </w:tcPr>
          <w:p w14:paraId="465BF54E" w14:textId="77777777" w:rsidR="00BA1300" w:rsidRPr="003C7C33" w:rsidRDefault="00BA1300" w:rsidP="00C51485">
            <w:pPr>
              <w:shd w:val="clear" w:color="auto" w:fill="auto"/>
              <w:ind w:left="0"/>
              <w:contextualSpacing w:val="0"/>
            </w:pPr>
            <w:r w:rsidRPr="003C7C33">
              <w:t xml:space="preserve">Accuplacer </w:t>
            </w:r>
            <w:r w:rsidRPr="003C7C33">
              <w:br/>
              <w:t xml:space="preserve">(next generation) </w:t>
            </w:r>
          </w:p>
        </w:tc>
        <w:tc>
          <w:tcPr>
            <w:tcW w:w="1440" w:type="dxa"/>
          </w:tcPr>
          <w:p w14:paraId="50DE8242" w14:textId="77777777" w:rsidR="00BA1300" w:rsidRPr="003C7C33" w:rsidRDefault="00BA1300" w:rsidP="00C51485">
            <w:pPr>
              <w:shd w:val="clear" w:color="auto" w:fill="auto"/>
              <w:ind w:left="0"/>
              <w:contextualSpacing w:val="0"/>
            </w:pPr>
            <w:r w:rsidRPr="003C7C33">
              <w:t>QAS 245+</w:t>
            </w:r>
            <w:r w:rsidRPr="003C7C33">
              <w:br/>
              <w:t>AAF 240+</w:t>
            </w:r>
          </w:p>
        </w:tc>
        <w:tc>
          <w:tcPr>
            <w:tcW w:w="5935" w:type="dxa"/>
            <w:gridSpan w:val="2"/>
          </w:tcPr>
          <w:p w14:paraId="0337FE6A" w14:textId="77777777" w:rsidR="00BA1300" w:rsidRPr="003C7C33" w:rsidRDefault="00BA1300" w:rsidP="00C51485">
            <w:pPr>
              <w:shd w:val="clear" w:color="auto" w:fill="auto"/>
              <w:ind w:left="0"/>
              <w:contextualSpacing w:val="0"/>
            </w:pPr>
            <w:r w:rsidRPr="003C7C33">
              <w:t>Reading/Writing 250+</w:t>
            </w:r>
          </w:p>
        </w:tc>
      </w:tr>
    </w:tbl>
    <w:p w14:paraId="10DED35B" w14:textId="77777777" w:rsidR="00BA1300" w:rsidRPr="0053048A" w:rsidRDefault="00BA1300" w:rsidP="00BA1300">
      <w:pPr>
        <w:ind w:left="0"/>
        <w:contextualSpacing w:val="0"/>
        <w:rPr>
          <w:color w:val="000000" w:themeColor="text1"/>
        </w:rPr>
      </w:pPr>
      <w:r w:rsidRPr="0053048A">
        <w:rPr>
          <w:color w:val="000000" w:themeColor="text1"/>
        </w:rPr>
        <w:t xml:space="preserve">Application packets should be submitted with all required documents, including the VU application, Pharmacy Technology application, and high school transcript.    </w:t>
      </w:r>
    </w:p>
    <w:p w14:paraId="4F5F0387" w14:textId="77777777" w:rsidR="00BA1300" w:rsidRPr="003C7C33" w:rsidRDefault="00BA1300" w:rsidP="00BA1300">
      <w:pPr>
        <w:spacing w:after="0"/>
        <w:ind w:left="0"/>
      </w:pPr>
      <w:r w:rsidRPr="003C7C33">
        <w:rPr>
          <w:b/>
        </w:rPr>
        <w:t>Admission requirements</w:t>
      </w:r>
      <w:r w:rsidRPr="003C7C33">
        <w:br/>
      </w:r>
      <w:r w:rsidRPr="003C7C33">
        <w:br/>
        <w:t>1.    Meet admission requirements for the University.</w:t>
      </w:r>
    </w:p>
    <w:p w14:paraId="0B173819" w14:textId="77777777" w:rsidR="00BA1300" w:rsidRPr="003C7C33" w:rsidRDefault="00BA1300" w:rsidP="00BA1300">
      <w:pPr>
        <w:pStyle w:val="ListParagraph"/>
        <w:numPr>
          <w:ilvl w:val="0"/>
          <w:numId w:val="18"/>
        </w:numPr>
        <w:spacing w:after="160" w:line="256" w:lineRule="auto"/>
      </w:pPr>
      <w:r w:rsidRPr="003C7C33">
        <w:t>Qualify for placement into MATT 107 or higher with no co-requisite requirements as determined by placement scores, high school academic record and GPA, or complete any 100-level or higher MATT or MATH course with a grade of “C” or better.</w:t>
      </w:r>
    </w:p>
    <w:p w14:paraId="14CFD9B2" w14:textId="77777777" w:rsidR="00BA1300" w:rsidRPr="003C7C33" w:rsidRDefault="00BA1300" w:rsidP="00BA1300">
      <w:pPr>
        <w:pStyle w:val="ListParagraph"/>
        <w:numPr>
          <w:ilvl w:val="0"/>
          <w:numId w:val="18"/>
        </w:numPr>
        <w:spacing w:after="0" w:line="240" w:lineRule="auto"/>
      </w:pPr>
      <w:r w:rsidRPr="003C7C33">
        <w:t>Qualify for placement into ENGL 101 with no co-requisite requirements as determined by placement scores, high school academic record and GPA, or complete ENGL 101 with a grade of “C” or better.</w:t>
      </w:r>
    </w:p>
    <w:p w14:paraId="04DF4780" w14:textId="77777777" w:rsidR="00BA1300" w:rsidRPr="003C7C33" w:rsidRDefault="00BA1300" w:rsidP="00BA1300">
      <w:pPr>
        <w:numPr>
          <w:ilvl w:val="0"/>
          <w:numId w:val="18"/>
        </w:numPr>
        <w:spacing w:after="0"/>
        <w:contextualSpacing w:val="0"/>
        <w:textAlignment w:val="baseline"/>
      </w:pPr>
      <w:r w:rsidRPr="003C7C33">
        <w:t>Hold no grade less than a "C" in any required course in the Pharmacy Technology curriculum.</w:t>
      </w:r>
    </w:p>
    <w:p w14:paraId="04C6B812" w14:textId="77777777" w:rsidR="00BA1300" w:rsidRPr="003C7C33" w:rsidRDefault="00BA1300" w:rsidP="00BA1300">
      <w:pPr>
        <w:ind w:left="360"/>
        <w:contextualSpacing w:val="0"/>
      </w:pPr>
      <w:r w:rsidRPr="003C7C33">
        <w:t>Submit a satisfactory criminal background check and pass a drug screen from firms approved by the Pharmacy Technology Program.</w:t>
      </w:r>
    </w:p>
    <w:p w14:paraId="71C30625" w14:textId="4F909931" w:rsidR="00BA1300" w:rsidRPr="0053048A" w:rsidRDefault="00BA1300" w:rsidP="00BA1300">
      <w:pPr>
        <w:ind w:left="360"/>
        <w:contextualSpacing w:val="0"/>
        <w:rPr>
          <w:color w:val="000000" w:themeColor="text1"/>
        </w:rPr>
      </w:pPr>
      <w:r w:rsidRPr="0053048A">
        <w:rPr>
          <w:b/>
          <w:bCs/>
          <w:color w:val="000000" w:themeColor="text1"/>
        </w:rPr>
        <w:t xml:space="preserve">A Note from the Pharmacy Technology Program </w:t>
      </w:r>
      <w:r w:rsidRPr="0053048A">
        <w:rPr>
          <w:color w:val="000000" w:themeColor="text1"/>
        </w:rPr>
        <w:br/>
        <w:t xml:space="preserve">Since email has been adopted as a primary mechanism for sending official communications to students, students </w:t>
      </w:r>
      <w:r w:rsidRPr="0053048A">
        <w:rPr>
          <w:b/>
          <w:bCs/>
          <w:color w:val="000000" w:themeColor="text1"/>
        </w:rPr>
        <w:t>must check email regularly</w:t>
      </w:r>
      <w:r w:rsidRPr="0053048A">
        <w:rPr>
          <w:color w:val="000000" w:themeColor="text1"/>
        </w:rPr>
        <w:t xml:space="preserve"> in order to read important messages and notifications. Certain communications may be time-sensitive. Failure to read official university communications sent to the students does not absolve students from knowing and complying with the content of those official communications. Students must also ensure that there is sufficient space in their e-mail inboxes to allow email to be delivered and received.  Be sure that emails are not being sent to junk mail/SPAM.   </w:t>
      </w:r>
    </w:p>
    <w:p w14:paraId="0309078F" w14:textId="33A35DC9" w:rsidR="00601A07" w:rsidRDefault="00601A07" w:rsidP="0050639D">
      <w:pPr>
        <w:ind w:left="0"/>
        <w:contextualSpacing w:val="0"/>
        <w:rPr>
          <w:color w:val="FF0000"/>
        </w:rPr>
      </w:pPr>
    </w:p>
    <w:p w14:paraId="1D51C695" w14:textId="1F5088F3" w:rsidR="0050639D" w:rsidRDefault="0050639D" w:rsidP="0050639D">
      <w:pPr>
        <w:ind w:left="0"/>
        <w:contextualSpacing w:val="0"/>
        <w:rPr>
          <w:color w:val="FF0000"/>
        </w:rPr>
      </w:pPr>
    </w:p>
    <w:p w14:paraId="6FA285E6" w14:textId="48F7CE87" w:rsidR="0053048A" w:rsidRDefault="0053048A" w:rsidP="0050639D">
      <w:pPr>
        <w:ind w:left="0"/>
        <w:contextualSpacing w:val="0"/>
        <w:rPr>
          <w:color w:val="FF0000"/>
        </w:rPr>
      </w:pPr>
    </w:p>
    <w:p w14:paraId="65BAE230" w14:textId="77777777" w:rsidR="0053048A" w:rsidRDefault="0053048A" w:rsidP="0050639D">
      <w:pPr>
        <w:ind w:left="0"/>
        <w:contextualSpacing w:val="0"/>
        <w:rPr>
          <w:color w:val="FF0000"/>
        </w:rPr>
      </w:pPr>
    </w:p>
    <w:p w14:paraId="499D3DB8" w14:textId="3055A1AC" w:rsidR="0050639D" w:rsidRDefault="0050639D" w:rsidP="0050639D">
      <w:pPr>
        <w:ind w:left="0"/>
        <w:contextualSpacing w:val="0"/>
        <w:rPr>
          <w:color w:val="FF0000"/>
        </w:rPr>
      </w:pPr>
    </w:p>
    <w:p w14:paraId="6028178D" w14:textId="77777777" w:rsidR="0050639D" w:rsidRPr="00BA1300" w:rsidRDefault="0050639D" w:rsidP="0050639D">
      <w:pPr>
        <w:ind w:left="0"/>
        <w:contextualSpacing w:val="0"/>
        <w:rPr>
          <w:color w:val="FF0000"/>
        </w:rPr>
      </w:pPr>
    </w:p>
    <w:p w14:paraId="7359CE5A" w14:textId="2912C7C4" w:rsidR="00B13C35" w:rsidRPr="00B80392" w:rsidRDefault="00B13C35" w:rsidP="00B13C35">
      <w:pPr>
        <w:shd w:val="clear" w:color="auto" w:fill="D9D9D9" w:themeFill="background1" w:themeFillShade="D9"/>
        <w:ind w:left="0"/>
        <w:rPr>
          <w:b/>
          <w:sz w:val="24"/>
          <w:szCs w:val="24"/>
        </w:rPr>
      </w:pPr>
      <w:bookmarkStart w:id="4" w:name="_qm8oaxvjm1ms" w:colFirst="0" w:colLast="0"/>
      <w:bookmarkEnd w:id="4"/>
      <w:r w:rsidRPr="00B80392">
        <w:rPr>
          <w:b/>
          <w:sz w:val="24"/>
          <w:szCs w:val="24"/>
        </w:rPr>
        <w:t>Additional Requirements</w:t>
      </w:r>
    </w:p>
    <w:p w14:paraId="75CF3CB8" w14:textId="6128807D" w:rsidR="00B13C35" w:rsidRPr="00B80392" w:rsidRDefault="00B13C35" w:rsidP="00B13C35">
      <w:pPr>
        <w:ind w:left="0"/>
        <w:rPr>
          <w:sz w:val="24"/>
          <w:szCs w:val="24"/>
        </w:rPr>
      </w:pPr>
      <w:r w:rsidRPr="00B80392">
        <w:rPr>
          <w:sz w:val="24"/>
          <w:szCs w:val="24"/>
        </w:rPr>
        <w:t>Student</w:t>
      </w:r>
      <w:r w:rsidR="009D56A0">
        <w:rPr>
          <w:sz w:val="24"/>
          <w:szCs w:val="24"/>
        </w:rPr>
        <w:t>s</w:t>
      </w:r>
      <w:r w:rsidRPr="00B80392">
        <w:rPr>
          <w:sz w:val="24"/>
          <w:szCs w:val="24"/>
        </w:rPr>
        <w:t xml:space="preserve"> that enroll in pharmacy technology courses at Vincennes University are required to complete a </w:t>
      </w:r>
      <w:proofErr w:type="gramStart"/>
      <w:r w:rsidRPr="00B80392">
        <w:rPr>
          <w:sz w:val="24"/>
          <w:szCs w:val="24"/>
        </w:rPr>
        <w:t>10 panel</w:t>
      </w:r>
      <w:proofErr w:type="gramEnd"/>
      <w:r w:rsidRPr="00B80392">
        <w:rPr>
          <w:sz w:val="24"/>
          <w:szCs w:val="24"/>
        </w:rPr>
        <w:t xml:space="preserve"> drug test, criminal history report, and purchase our medical/clinical tracking software to upload health forms</w:t>
      </w:r>
      <w:r w:rsidR="009D56A0">
        <w:rPr>
          <w:sz w:val="24"/>
          <w:szCs w:val="24"/>
        </w:rPr>
        <w:t xml:space="preserve"> </w:t>
      </w:r>
      <w:r w:rsidR="00672582">
        <w:rPr>
          <w:sz w:val="24"/>
          <w:szCs w:val="24"/>
        </w:rPr>
        <w:t>(Verified Credentials)</w:t>
      </w:r>
      <w:r w:rsidRPr="00B80392">
        <w:rPr>
          <w:sz w:val="24"/>
          <w:szCs w:val="24"/>
        </w:rPr>
        <w:t xml:space="preserve">.  Information about the process will be sent to applicants that qualify for enrollment.  The cost for the drug screen, criminal history report, and medical/clinical tracking software are the student’s responsibility.  Estimated costs for all three components is approximately $120.00.   Students will also be expected to have CPR certification.  CPR course costs vary by location </w:t>
      </w:r>
      <w:r w:rsidR="00672582">
        <w:rPr>
          <w:sz w:val="24"/>
          <w:szCs w:val="24"/>
        </w:rPr>
        <w:t>and the course needed</w:t>
      </w:r>
      <w:r w:rsidR="00A7471D">
        <w:rPr>
          <w:sz w:val="24"/>
          <w:szCs w:val="24"/>
        </w:rPr>
        <w:t>.</w:t>
      </w:r>
      <w:r w:rsidRPr="00B80392">
        <w:rPr>
          <w:sz w:val="24"/>
          <w:szCs w:val="24"/>
        </w:rPr>
        <w:t xml:space="preserve"> Details about these requirements will be emailed to students with their admission to the program.   </w:t>
      </w:r>
      <w:r w:rsidRPr="00B80392">
        <w:rPr>
          <w:sz w:val="24"/>
          <w:szCs w:val="24"/>
        </w:rPr>
        <w:br/>
      </w:r>
      <w:r w:rsidRPr="00B80392">
        <w:rPr>
          <w:sz w:val="24"/>
          <w:szCs w:val="24"/>
        </w:rPr>
        <w:br/>
        <w:t>All pharmacy technology students will be required to provide proof of the following health forms</w:t>
      </w:r>
      <w:r w:rsidR="00672582">
        <w:rPr>
          <w:sz w:val="24"/>
          <w:szCs w:val="24"/>
        </w:rPr>
        <w:t xml:space="preserve"> (though Verified Credentials)</w:t>
      </w:r>
      <w:r w:rsidRPr="00B80392">
        <w:rPr>
          <w:sz w:val="24"/>
          <w:szCs w:val="24"/>
        </w:rPr>
        <w:t xml:space="preserve">: </w:t>
      </w:r>
    </w:p>
    <w:p w14:paraId="0CE1B11C" w14:textId="77777777" w:rsidR="00B13C35" w:rsidRPr="00B80392" w:rsidRDefault="00B13C35" w:rsidP="00B13C35">
      <w:pPr>
        <w:autoSpaceDE w:val="0"/>
        <w:autoSpaceDN w:val="0"/>
        <w:adjustRightInd w:val="0"/>
        <w:spacing w:after="0"/>
        <w:rPr>
          <w:color w:val="000000"/>
          <w:sz w:val="24"/>
          <w:szCs w:val="24"/>
        </w:rPr>
      </w:pPr>
      <w:r w:rsidRPr="00B80392">
        <w:rPr>
          <w:color w:val="000000"/>
          <w:sz w:val="24"/>
          <w:szCs w:val="24"/>
        </w:rPr>
        <w:t xml:space="preserve">  </w:t>
      </w:r>
    </w:p>
    <w:p w14:paraId="49542E14" w14:textId="77777777" w:rsidR="00B13C35" w:rsidRPr="00B80392" w:rsidRDefault="00B13C35" w:rsidP="00B13C35">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80392">
        <w:rPr>
          <w:rFonts w:ascii="Times New Roman" w:hAnsi="Times New Roman" w:cs="Times New Roman"/>
          <w:color w:val="000000"/>
          <w:sz w:val="24"/>
          <w:szCs w:val="24"/>
        </w:rPr>
        <w:t xml:space="preserve"> </w:t>
      </w:r>
      <w:r w:rsidRPr="00B80392">
        <w:rPr>
          <w:rFonts w:ascii="Times New Roman" w:hAnsi="Times New Roman" w:cs="Times New Roman"/>
          <w:b/>
          <w:color w:val="000000"/>
          <w:sz w:val="24"/>
          <w:szCs w:val="24"/>
        </w:rPr>
        <w:t>Measles, Mumps, and Rubella (MMR)</w:t>
      </w:r>
      <w:r w:rsidRPr="00B80392">
        <w:rPr>
          <w:rFonts w:ascii="Times New Roman" w:hAnsi="Times New Roman" w:cs="Times New Roman"/>
          <w:color w:val="000000"/>
          <w:sz w:val="24"/>
          <w:szCs w:val="24"/>
        </w:rPr>
        <w:br/>
        <w:t>Acceptable proof demonstrated by:</w:t>
      </w:r>
      <w:r w:rsidRPr="00B80392">
        <w:rPr>
          <w:rFonts w:ascii="Times New Roman" w:hAnsi="Times New Roman" w:cs="Times New Roman"/>
          <w:color w:val="000000"/>
          <w:sz w:val="24"/>
          <w:szCs w:val="24"/>
        </w:rPr>
        <w:br/>
        <w:t xml:space="preserve"> (a)  2 MMR vaccinations (must be given on or after 1</w:t>
      </w:r>
      <w:r w:rsidRPr="00B80392">
        <w:rPr>
          <w:rFonts w:ascii="Times New Roman" w:hAnsi="Times New Roman" w:cs="Times New Roman"/>
          <w:color w:val="000000"/>
          <w:sz w:val="24"/>
          <w:szCs w:val="24"/>
          <w:vertAlign w:val="superscript"/>
        </w:rPr>
        <w:t>st</w:t>
      </w:r>
      <w:r w:rsidRPr="00B80392">
        <w:rPr>
          <w:rFonts w:ascii="Times New Roman" w:hAnsi="Times New Roman" w:cs="Times New Roman"/>
          <w:color w:val="000000"/>
          <w:sz w:val="24"/>
          <w:szCs w:val="24"/>
        </w:rPr>
        <w:t xml:space="preserve"> birthday and at least 30 days apart)</w:t>
      </w:r>
      <w:r w:rsidRPr="00B80392">
        <w:rPr>
          <w:rFonts w:ascii="Times New Roman" w:hAnsi="Times New Roman" w:cs="Times New Roman"/>
          <w:color w:val="000000"/>
          <w:sz w:val="24"/>
          <w:szCs w:val="24"/>
        </w:rPr>
        <w:br/>
        <w:t xml:space="preserve"> (b)  Proof of measles, mumps, and rubella immunity (see immunization record for more details) </w:t>
      </w:r>
      <w:r w:rsidRPr="00B80392">
        <w:rPr>
          <w:rFonts w:ascii="Times New Roman" w:hAnsi="Times New Roman" w:cs="Times New Roman"/>
          <w:color w:val="000000"/>
          <w:sz w:val="24"/>
          <w:szCs w:val="24"/>
        </w:rPr>
        <w:br/>
      </w:r>
    </w:p>
    <w:p w14:paraId="3D7883DE" w14:textId="77777777" w:rsidR="00B13C35" w:rsidRPr="00B80392" w:rsidRDefault="00B13C35" w:rsidP="00B13C35">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80392">
        <w:rPr>
          <w:rFonts w:ascii="Times New Roman" w:hAnsi="Times New Roman" w:cs="Times New Roman"/>
          <w:color w:val="000000"/>
          <w:sz w:val="24"/>
          <w:szCs w:val="24"/>
        </w:rPr>
        <w:t xml:space="preserve">Tetanus, Diphtheria, and Pertussis (Tdap) completed within last 10 years.  Please note that if you have had a Tdap but it has been more than 10 years, consult your physician about a TD booster.   </w:t>
      </w:r>
      <w:r w:rsidRPr="00B80392">
        <w:rPr>
          <w:rFonts w:ascii="Times New Roman" w:hAnsi="Times New Roman" w:cs="Times New Roman"/>
          <w:color w:val="000000"/>
          <w:sz w:val="24"/>
          <w:szCs w:val="24"/>
        </w:rPr>
        <w:br/>
      </w:r>
    </w:p>
    <w:p w14:paraId="5367A3E1" w14:textId="210C1347" w:rsidR="00B13C35" w:rsidRPr="00B80392" w:rsidRDefault="00B13C35" w:rsidP="00B13C35">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80392">
        <w:rPr>
          <w:rFonts w:ascii="Times New Roman" w:hAnsi="Times New Roman" w:cs="Times New Roman"/>
          <w:color w:val="000000"/>
          <w:sz w:val="24"/>
          <w:szCs w:val="24"/>
        </w:rPr>
        <w:t xml:space="preserve">Hepatitis B series or waiver (see immunization record for details).  The Hepatitis B waiver must be signed if the student will not have the series completed by the start of classes.  </w:t>
      </w:r>
      <w:r w:rsidRPr="00B80392">
        <w:rPr>
          <w:rFonts w:ascii="Times New Roman" w:hAnsi="Times New Roman" w:cs="Times New Roman"/>
          <w:color w:val="000000"/>
          <w:sz w:val="24"/>
          <w:szCs w:val="24"/>
        </w:rPr>
        <w:br/>
      </w:r>
    </w:p>
    <w:p w14:paraId="4A06CC79" w14:textId="77777777" w:rsidR="00B13C35" w:rsidRPr="00B80392" w:rsidRDefault="00B13C35" w:rsidP="00B13C35">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80392">
        <w:rPr>
          <w:rFonts w:ascii="Times New Roman" w:hAnsi="Times New Roman" w:cs="Times New Roman"/>
          <w:color w:val="000000"/>
          <w:sz w:val="24"/>
          <w:szCs w:val="24"/>
        </w:rPr>
        <w:t xml:space="preserve">Proof of chicken pox immunity.  Proof is only accepted in one of the following methods.  </w:t>
      </w:r>
      <w:r w:rsidRPr="00B80392">
        <w:rPr>
          <w:rFonts w:ascii="Times New Roman" w:hAnsi="Times New Roman" w:cs="Times New Roman"/>
          <w:b/>
          <w:color w:val="000000"/>
          <w:sz w:val="24"/>
          <w:szCs w:val="24"/>
        </w:rPr>
        <w:t xml:space="preserve">Proof of disease will NOT be accepted. </w:t>
      </w:r>
      <w:r w:rsidRPr="00B80392">
        <w:rPr>
          <w:rFonts w:ascii="Times New Roman" w:hAnsi="Times New Roman" w:cs="Times New Roman"/>
          <w:color w:val="000000"/>
          <w:sz w:val="24"/>
          <w:szCs w:val="24"/>
        </w:rPr>
        <w:br/>
        <w:t xml:space="preserve">(a)  2 doses of varicella vaccine. Doses must be 30 days apart. </w:t>
      </w:r>
      <w:r w:rsidRPr="00B80392">
        <w:rPr>
          <w:rFonts w:ascii="Times New Roman" w:hAnsi="Times New Roman" w:cs="Times New Roman"/>
          <w:color w:val="000000"/>
          <w:sz w:val="24"/>
          <w:szCs w:val="24"/>
        </w:rPr>
        <w:br/>
        <w:t>(b)  Titer indicating immunity (lab report must be submitted)</w:t>
      </w:r>
      <w:r w:rsidRPr="00B80392">
        <w:rPr>
          <w:rFonts w:ascii="Times New Roman" w:hAnsi="Times New Roman" w:cs="Times New Roman"/>
          <w:color w:val="000000"/>
          <w:sz w:val="24"/>
          <w:szCs w:val="24"/>
        </w:rPr>
        <w:br/>
      </w:r>
    </w:p>
    <w:p w14:paraId="01DF20B7" w14:textId="18D81ECD" w:rsidR="00B13C35" w:rsidRPr="00CB154D" w:rsidRDefault="00C427B0" w:rsidP="00B13C35">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proofErr w:type="spellStart"/>
      <w:r w:rsidRPr="009D56A0">
        <w:rPr>
          <w:rFonts w:ascii="Times New Roman" w:hAnsi="Times New Roman" w:cs="Times New Roman"/>
          <w:sz w:val="24"/>
        </w:rPr>
        <w:t>Quantiferon</w:t>
      </w:r>
      <w:proofErr w:type="spellEnd"/>
      <w:r w:rsidRPr="009D56A0">
        <w:rPr>
          <w:rFonts w:ascii="Times New Roman" w:hAnsi="Times New Roman" w:cs="Times New Roman"/>
          <w:sz w:val="24"/>
        </w:rPr>
        <w:t xml:space="preserve"> Gold or T-spot blood test.  This is a blood test that aids in the detection of </w:t>
      </w:r>
      <w:r w:rsidR="009D56A0" w:rsidRPr="009D56A0">
        <w:rPr>
          <w:rFonts w:ascii="Times New Roman" w:hAnsi="Times New Roman" w:cs="Times New Roman"/>
          <w:sz w:val="24"/>
        </w:rPr>
        <w:t xml:space="preserve">     </w:t>
      </w:r>
      <w:r w:rsidR="009D56A0">
        <w:rPr>
          <w:rFonts w:ascii="Times New Roman" w:hAnsi="Times New Roman" w:cs="Times New Roman"/>
          <w:sz w:val="24"/>
        </w:rPr>
        <w:t xml:space="preserve"> </w:t>
      </w:r>
      <w:r w:rsidRPr="009D56A0">
        <w:rPr>
          <w:rFonts w:ascii="Times New Roman" w:hAnsi="Times New Roman" w:cs="Times New Roman"/>
          <w:sz w:val="24"/>
        </w:rPr>
        <w:t>tuberculosis.  The blood test must have been completed in the past 3 months</w:t>
      </w:r>
      <w:r w:rsidRPr="00CB154D">
        <w:rPr>
          <w:rFonts w:ascii="Times New Roman" w:hAnsi="Times New Roman" w:cs="Times New Roman"/>
          <w:color w:val="FF0000"/>
          <w:sz w:val="24"/>
        </w:rPr>
        <w:t xml:space="preserve">.  </w:t>
      </w:r>
      <w:r w:rsidR="00B13C35" w:rsidRPr="00CB154D">
        <w:rPr>
          <w:rFonts w:ascii="Times New Roman" w:hAnsi="Times New Roman" w:cs="Times New Roman"/>
          <w:color w:val="000000"/>
          <w:sz w:val="24"/>
          <w:szCs w:val="24"/>
        </w:rPr>
        <w:br/>
      </w:r>
    </w:p>
    <w:p w14:paraId="7D8A80A6" w14:textId="7F0329D2" w:rsidR="0053048A" w:rsidRDefault="00B13C35" w:rsidP="00B13C35">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B80392">
        <w:rPr>
          <w:rFonts w:ascii="Times New Roman" w:hAnsi="Times New Roman" w:cs="Times New Roman"/>
          <w:color w:val="000000"/>
          <w:sz w:val="24"/>
          <w:szCs w:val="24"/>
        </w:rPr>
        <w:t xml:space="preserve">Physical Exam completed by a healthcare professional within the last 12 months. </w:t>
      </w:r>
    </w:p>
    <w:p w14:paraId="3CF8F226" w14:textId="356E7425" w:rsidR="0053048A" w:rsidRPr="0053048A" w:rsidRDefault="0053048A" w:rsidP="0053048A">
      <w:pPr>
        <w:autoSpaceDE w:val="0"/>
        <w:autoSpaceDN w:val="0"/>
        <w:adjustRightInd w:val="0"/>
        <w:spacing w:after="0"/>
        <w:ind w:left="0"/>
        <w:rPr>
          <w:color w:val="000000"/>
          <w:sz w:val="24"/>
          <w:szCs w:val="24"/>
        </w:rPr>
      </w:pPr>
      <w:r>
        <w:rPr>
          <w:color w:val="000000"/>
          <w:sz w:val="24"/>
          <w:szCs w:val="24"/>
        </w:rPr>
        <w:t xml:space="preserve"> </w:t>
      </w:r>
    </w:p>
    <w:p w14:paraId="379ECB44" w14:textId="3D376BDB" w:rsidR="0053048A" w:rsidRPr="0053048A" w:rsidRDefault="0053048A" w:rsidP="0053048A">
      <w:pPr>
        <w:pStyle w:val="ListParagraph"/>
        <w:numPr>
          <w:ilvl w:val="0"/>
          <w:numId w:val="17"/>
        </w:numPr>
        <w:autoSpaceDE w:val="0"/>
        <w:autoSpaceDN w:val="0"/>
        <w:adjustRightInd w:val="0"/>
        <w:spacing w:after="0"/>
        <w:rPr>
          <w:color w:val="000000"/>
          <w:sz w:val="24"/>
          <w:szCs w:val="24"/>
        </w:rPr>
      </w:pPr>
      <w:r>
        <w:rPr>
          <w:color w:val="000000"/>
          <w:sz w:val="24"/>
          <w:szCs w:val="24"/>
        </w:rPr>
        <w:t>BLS Certification</w:t>
      </w:r>
    </w:p>
    <w:p w14:paraId="34CB6F5A" w14:textId="3804769D" w:rsidR="0053048A" w:rsidRPr="0053048A" w:rsidRDefault="0053048A" w:rsidP="0053048A">
      <w:pPr>
        <w:pStyle w:val="ListParagraph"/>
        <w:shd w:val="clear" w:color="auto" w:fill="FFFFFF" w:themeFill="background1"/>
        <w:autoSpaceDE w:val="0"/>
        <w:autoSpaceDN w:val="0"/>
        <w:adjustRightInd w:val="0"/>
        <w:spacing w:after="0"/>
        <w:ind w:left="0"/>
        <w:rPr>
          <w:rFonts w:ascii="Times New Roman" w:hAnsi="Times New Roman" w:cs="Times New Roman"/>
          <w:color w:val="FF0000"/>
          <w:sz w:val="24"/>
          <w:szCs w:val="24"/>
        </w:rPr>
      </w:pPr>
    </w:p>
    <w:p w14:paraId="11EAE483" w14:textId="71BC6903" w:rsidR="00B13C35" w:rsidRPr="004763FB" w:rsidRDefault="00B13C35" w:rsidP="004763FB">
      <w:pPr>
        <w:pStyle w:val="ListParagraph"/>
        <w:numPr>
          <w:ilvl w:val="0"/>
          <w:numId w:val="17"/>
        </w:numPr>
        <w:autoSpaceDE w:val="0"/>
        <w:autoSpaceDN w:val="0"/>
        <w:adjustRightInd w:val="0"/>
        <w:spacing w:after="0" w:line="240" w:lineRule="auto"/>
        <w:rPr>
          <w:rFonts w:ascii="Times New Roman" w:hAnsi="Times New Roman" w:cs="Times New Roman"/>
          <w:color w:val="FF0000"/>
          <w:sz w:val="24"/>
          <w:szCs w:val="24"/>
        </w:rPr>
      </w:pPr>
      <w:r w:rsidRPr="004763FB">
        <w:rPr>
          <w:color w:val="000000"/>
          <w:sz w:val="24"/>
          <w:szCs w:val="24"/>
        </w:rPr>
        <w:t xml:space="preserve">A flu vaccination will be required in the Fall to cover the current flu season.   </w:t>
      </w:r>
    </w:p>
    <w:p w14:paraId="591C2F22" w14:textId="77777777" w:rsidR="00B13C35" w:rsidRPr="00B80392" w:rsidRDefault="00B13C35" w:rsidP="004763FB">
      <w:pPr>
        <w:shd w:val="clear" w:color="auto" w:fill="auto"/>
        <w:ind w:left="0"/>
        <w:rPr>
          <w:color w:val="000000"/>
          <w:sz w:val="24"/>
          <w:szCs w:val="24"/>
        </w:rPr>
      </w:pPr>
    </w:p>
    <w:p w14:paraId="70EC6E6A" w14:textId="7B4D21F2" w:rsidR="00A253C8" w:rsidRPr="00B80392" w:rsidRDefault="00B13C35" w:rsidP="00B13C35">
      <w:pPr>
        <w:ind w:left="0"/>
        <w:rPr>
          <w:color w:val="212121"/>
          <w:sz w:val="24"/>
          <w:szCs w:val="24"/>
          <w:highlight w:val="white"/>
        </w:rPr>
      </w:pPr>
      <w:r w:rsidRPr="00B80392">
        <w:rPr>
          <w:color w:val="000000"/>
          <w:sz w:val="24"/>
          <w:szCs w:val="24"/>
        </w:rPr>
        <w:br/>
      </w:r>
      <w:r w:rsidRPr="00B80392">
        <w:rPr>
          <w:sz w:val="24"/>
          <w:szCs w:val="24"/>
        </w:rPr>
        <w:br/>
      </w:r>
      <w:r w:rsidR="00A253C8" w:rsidRPr="00B80392">
        <w:rPr>
          <w:color w:val="212121"/>
          <w:sz w:val="24"/>
          <w:szCs w:val="24"/>
          <w:highlight w:val="white"/>
        </w:rPr>
        <w:br w:type="page"/>
      </w:r>
    </w:p>
    <w:p w14:paraId="0DB86340" w14:textId="73681745" w:rsidR="00A20C48" w:rsidRDefault="00B13C35">
      <w:pPr>
        <w:pStyle w:val="Heading1"/>
        <w:contextualSpacing w:val="0"/>
        <w:rPr>
          <w:rFonts w:ascii="Times New Roman" w:eastAsia="Times New Roman" w:hAnsi="Times New Roman" w:cs="Times New Roman"/>
          <w:sz w:val="24"/>
          <w:szCs w:val="24"/>
        </w:rPr>
      </w:pPr>
      <w:bookmarkStart w:id="5" w:name="_vvyffqzajb79" w:colFirst="0" w:colLast="0"/>
      <w:bookmarkStart w:id="6" w:name="_7n4cvyp1px5l" w:colFirst="0" w:colLast="0"/>
      <w:bookmarkEnd w:id="5"/>
      <w:bookmarkEnd w:id="6"/>
      <w:r w:rsidRPr="00B80392">
        <w:rPr>
          <w:rFonts w:ascii="Times New Roman" w:eastAsia="Times New Roman" w:hAnsi="Times New Roman" w:cs="Times New Roman"/>
          <w:sz w:val="24"/>
          <w:szCs w:val="24"/>
        </w:rPr>
        <w:lastRenderedPageBreak/>
        <w:t>P</w:t>
      </w:r>
      <w:r w:rsidR="00D21A84" w:rsidRPr="00B80392">
        <w:rPr>
          <w:rFonts w:ascii="Times New Roman" w:eastAsia="Times New Roman" w:hAnsi="Times New Roman" w:cs="Times New Roman"/>
          <w:sz w:val="24"/>
          <w:szCs w:val="24"/>
        </w:rPr>
        <w:t xml:space="preserve">rogram Description: </w:t>
      </w:r>
      <w:r w:rsidR="00D21A84" w:rsidRPr="00B80392">
        <w:rPr>
          <w:rFonts w:ascii="Times New Roman" w:eastAsia="Times New Roman" w:hAnsi="Times New Roman" w:cs="Times New Roman"/>
          <w:color w:val="FF0000"/>
          <w:sz w:val="24"/>
          <w:szCs w:val="24"/>
        </w:rPr>
        <w:t xml:space="preserve"> </w:t>
      </w:r>
      <w:r w:rsidR="00D21A84" w:rsidRPr="00B80392">
        <w:rPr>
          <w:rFonts w:ascii="Times New Roman" w:eastAsia="Times New Roman" w:hAnsi="Times New Roman" w:cs="Times New Roman"/>
          <w:sz w:val="24"/>
          <w:szCs w:val="24"/>
        </w:rPr>
        <w:t>What is a Pharmacy Technician?</w:t>
      </w:r>
    </w:p>
    <w:p w14:paraId="7B51ADC5" w14:textId="77777777" w:rsidR="00A7471D" w:rsidRPr="00A7471D" w:rsidRDefault="00A7471D" w:rsidP="00A7471D"/>
    <w:p w14:paraId="75C43655" w14:textId="33F1B31D" w:rsidR="00A20C48" w:rsidRPr="00B80392" w:rsidRDefault="00D21A84">
      <w:pPr>
        <w:contextualSpacing w:val="0"/>
        <w:rPr>
          <w:color w:val="212121"/>
          <w:sz w:val="24"/>
          <w:szCs w:val="24"/>
        </w:rPr>
      </w:pPr>
      <w:r w:rsidRPr="00B80392">
        <w:rPr>
          <w:color w:val="212121"/>
          <w:sz w:val="24"/>
          <w:szCs w:val="24"/>
        </w:rPr>
        <w:t xml:space="preserve">A pharmacy technician assists a pharmacist with the preparation of prescription medications for customers. </w:t>
      </w:r>
      <w:r w:rsidR="00796B78" w:rsidRPr="00B80392">
        <w:rPr>
          <w:color w:val="212121"/>
          <w:sz w:val="24"/>
          <w:szCs w:val="24"/>
        </w:rPr>
        <w:t>The technician</w:t>
      </w:r>
      <w:r w:rsidRPr="00B80392">
        <w:rPr>
          <w:color w:val="212121"/>
          <w:sz w:val="24"/>
          <w:szCs w:val="24"/>
        </w:rPr>
        <w:t xml:space="preserve"> may receive written prescription requests or may process requests doctors' offices send electronically or phone in.</w:t>
      </w:r>
    </w:p>
    <w:p w14:paraId="036561E7" w14:textId="2253ED30" w:rsidR="00A20C48" w:rsidRPr="00B80392" w:rsidRDefault="00D21A84">
      <w:pPr>
        <w:contextualSpacing w:val="0"/>
        <w:rPr>
          <w:sz w:val="24"/>
          <w:szCs w:val="24"/>
        </w:rPr>
      </w:pPr>
      <w:r w:rsidRPr="00B80392">
        <w:rPr>
          <w:color w:val="212121"/>
          <w:sz w:val="24"/>
          <w:szCs w:val="24"/>
        </w:rPr>
        <w:t>Depending on state laws, a pharmacy technician may also develop new drug therapies, compound or mix medications, manage patient files, provide vaccines, and get refill authorizations from doctors.  organizes drug inventory and lets a pharmacist know if there are any shortages.</w:t>
      </w:r>
    </w:p>
    <w:p w14:paraId="63699AAE" w14:textId="77777777" w:rsidR="00A20C48" w:rsidRPr="00B80392" w:rsidRDefault="00D21A84">
      <w:pPr>
        <w:spacing w:after="40"/>
        <w:ind w:left="0" w:firstLine="720"/>
        <w:contextualSpacing w:val="0"/>
        <w:rPr>
          <w:sz w:val="24"/>
          <w:szCs w:val="24"/>
        </w:rPr>
      </w:pPr>
      <w:r w:rsidRPr="00B80392">
        <w:rPr>
          <w:b/>
          <w:color w:val="212121"/>
          <w:sz w:val="24"/>
          <w:szCs w:val="24"/>
        </w:rPr>
        <w:t>Under pharmacist supervision, pharmacy technicians:</w:t>
      </w:r>
    </w:p>
    <w:p w14:paraId="655FF527" w14:textId="77777777" w:rsidR="00A20C48" w:rsidRPr="00B80392" w:rsidRDefault="00D21A84">
      <w:pPr>
        <w:numPr>
          <w:ilvl w:val="0"/>
          <w:numId w:val="1"/>
        </w:numPr>
        <w:pBdr>
          <w:top w:val="nil"/>
          <w:left w:val="nil"/>
          <w:bottom w:val="nil"/>
          <w:right w:val="nil"/>
          <w:between w:val="nil"/>
        </w:pBdr>
        <w:shd w:val="clear" w:color="auto" w:fill="auto"/>
        <w:spacing w:after="0"/>
        <w:rPr>
          <w:sz w:val="24"/>
          <w:szCs w:val="24"/>
        </w:rPr>
      </w:pPr>
      <w:r w:rsidRPr="00B80392">
        <w:rPr>
          <w:color w:val="212121"/>
          <w:sz w:val="24"/>
          <w:szCs w:val="24"/>
        </w:rPr>
        <w:t>Supply medicines to patients, whether on prescription or over the counter</w:t>
      </w:r>
    </w:p>
    <w:p w14:paraId="2D4CC13F" w14:textId="77777777" w:rsidR="00A20C48" w:rsidRPr="00B80392" w:rsidRDefault="00D21A84">
      <w:pPr>
        <w:numPr>
          <w:ilvl w:val="0"/>
          <w:numId w:val="1"/>
        </w:numPr>
        <w:pBdr>
          <w:top w:val="nil"/>
          <w:left w:val="nil"/>
          <w:bottom w:val="nil"/>
          <w:right w:val="nil"/>
          <w:between w:val="nil"/>
        </w:pBdr>
        <w:shd w:val="clear" w:color="auto" w:fill="auto"/>
        <w:spacing w:after="0"/>
        <w:rPr>
          <w:color w:val="212121"/>
          <w:sz w:val="24"/>
          <w:szCs w:val="24"/>
        </w:rPr>
      </w:pPr>
      <w:r w:rsidRPr="00B80392">
        <w:rPr>
          <w:color w:val="212121"/>
          <w:sz w:val="24"/>
          <w:szCs w:val="24"/>
        </w:rPr>
        <w:t>Assemble medicines for prescriptions</w:t>
      </w:r>
    </w:p>
    <w:p w14:paraId="749E4CD3" w14:textId="77777777" w:rsidR="00A20C48" w:rsidRPr="00B80392" w:rsidRDefault="00D21A84">
      <w:pPr>
        <w:numPr>
          <w:ilvl w:val="0"/>
          <w:numId w:val="1"/>
        </w:numPr>
        <w:pBdr>
          <w:top w:val="nil"/>
          <w:left w:val="nil"/>
          <w:bottom w:val="nil"/>
          <w:right w:val="nil"/>
          <w:between w:val="nil"/>
        </w:pBdr>
        <w:shd w:val="clear" w:color="auto" w:fill="auto"/>
        <w:spacing w:after="40"/>
        <w:rPr>
          <w:sz w:val="24"/>
          <w:szCs w:val="24"/>
        </w:rPr>
      </w:pPr>
      <w:r w:rsidRPr="00B80392">
        <w:rPr>
          <w:color w:val="212121"/>
          <w:sz w:val="24"/>
          <w:szCs w:val="24"/>
        </w:rPr>
        <w:t>Provide information to patients and other healthcare professionals.</w:t>
      </w:r>
    </w:p>
    <w:p w14:paraId="77F62AAB" w14:textId="77777777" w:rsidR="00A20C48" w:rsidRPr="00B80392" w:rsidRDefault="00D21A84">
      <w:pPr>
        <w:spacing w:after="40"/>
        <w:ind w:left="0" w:firstLine="720"/>
        <w:contextualSpacing w:val="0"/>
        <w:rPr>
          <w:sz w:val="24"/>
          <w:szCs w:val="24"/>
        </w:rPr>
      </w:pPr>
      <w:r w:rsidRPr="00B80392">
        <w:rPr>
          <w:b/>
          <w:color w:val="212121"/>
          <w:sz w:val="24"/>
          <w:szCs w:val="24"/>
        </w:rPr>
        <w:t>Pharmacy technicians also:</w:t>
      </w:r>
    </w:p>
    <w:p w14:paraId="39CFD13E" w14:textId="77777777" w:rsidR="00A20C48" w:rsidRPr="00B80392" w:rsidRDefault="00D21A84">
      <w:pPr>
        <w:numPr>
          <w:ilvl w:val="0"/>
          <w:numId w:val="10"/>
        </w:numPr>
        <w:pBdr>
          <w:top w:val="nil"/>
          <w:left w:val="nil"/>
          <w:bottom w:val="nil"/>
          <w:right w:val="nil"/>
          <w:between w:val="nil"/>
        </w:pBdr>
        <w:shd w:val="clear" w:color="auto" w:fill="auto"/>
        <w:spacing w:after="0" w:line="259" w:lineRule="auto"/>
        <w:rPr>
          <w:sz w:val="24"/>
          <w:szCs w:val="24"/>
        </w:rPr>
      </w:pPr>
      <w:r w:rsidRPr="00B80392">
        <w:rPr>
          <w:color w:val="212121"/>
          <w:sz w:val="24"/>
          <w:szCs w:val="24"/>
        </w:rPr>
        <w:t>Manage areas of medicines supply such as dispensaries</w:t>
      </w:r>
    </w:p>
    <w:p w14:paraId="749AF962" w14:textId="77777777" w:rsidR="00A20C48" w:rsidRPr="00B80392" w:rsidRDefault="00D21A84">
      <w:pPr>
        <w:numPr>
          <w:ilvl w:val="0"/>
          <w:numId w:val="10"/>
        </w:numPr>
        <w:pBdr>
          <w:top w:val="nil"/>
          <w:left w:val="nil"/>
          <w:bottom w:val="nil"/>
          <w:right w:val="nil"/>
          <w:between w:val="nil"/>
        </w:pBdr>
        <w:shd w:val="clear" w:color="auto" w:fill="auto"/>
        <w:spacing w:after="0" w:line="259" w:lineRule="auto"/>
        <w:rPr>
          <w:sz w:val="24"/>
          <w:szCs w:val="24"/>
        </w:rPr>
      </w:pPr>
      <w:r w:rsidRPr="00B80392">
        <w:rPr>
          <w:color w:val="212121"/>
          <w:sz w:val="24"/>
          <w:szCs w:val="24"/>
        </w:rPr>
        <w:t>Supervise other pharmacy staff</w:t>
      </w:r>
    </w:p>
    <w:p w14:paraId="785E17D7" w14:textId="77777777" w:rsidR="00A20C48" w:rsidRPr="00B80392" w:rsidRDefault="00D21A84">
      <w:pPr>
        <w:numPr>
          <w:ilvl w:val="0"/>
          <w:numId w:val="10"/>
        </w:numPr>
        <w:pBdr>
          <w:top w:val="nil"/>
          <w:left w:val="nil"/>
          <w:bottom w:val="nil"/>
          <w:right w:val="nil"/>
          <w:between w:val="nil"/>
        </w:pBdr>
        <w:shd w:val="clear" w:color="auto" w:fill="auto"/>
        <w:spacing w:after="40" w:line="259" w:lineRule="auto"/>
        <w:rPr>
          <w:sz w:val="24"/>
          <w:szCs w:val="24"/>
        </w:rPr>
      </w:pPr>
      <w:r w:rsidRPr="00B80392">
        <w:rPr>
          <w:color w:val="212121"/>
          <w:sz w:val="24"/>
          <w:szCs w:val="24"/>
        </w:rPr>
        <w:t>Produce medicines in hospitals and the pharmaceutical industry.</w:t>
      </w:r>
    </w:p>
    <w:p w14:paraId="4CC57B08" w14:textId="77777777" w:rsidR="00A20C48" w:rsidRPr="00B80392" w:rsidRDefault="00D21A84">
      <w:pPr>
        <w:spacing w:after="40"/>
        <w:ind w:left="0" w:firstLine="720"/>
        <w:contextualSpacing w:val="0"/>
        <w:rPr>
          <w:sz w:val="24"/>
          <w:szCs w:val="24"/>
        </w:rPr>
      </w:pPr>
      <w:r w:rsidRPr="00B80392">
        <w:rPr>
          <w:b/>
          <w:color w:val="212121"/>
          <w:sz w:val="24"/>
          <w:szCs w:val="24"/>
        </w:rPr>
        <w:t>Where do pharmacy technicians work?</w:t>
      </w:r>
    </w:p>
    <w:p w14:paraId="4F0DB959" w14:textId="77777777" w:rsidR="00A20C48" w:rsidRPr="00B80392" w:rsidRDefault="00D21A84">
      <w:pPr>
        <w:numPr>
          <w:ilvl w:val="0"/>
          <w:numId w:val="2"/>
        </w:numPr>
        <w:pBdr>
          <w:top w:val="nil"/>
          <w:left w:val="nil"/>
          <w:bottom w:val="nil"/>
          <w:right w:val="nil"/>
          <w:between w:val="nil"/>
        </w:pBdr>
        <w:shd w:val="clear" w:color="auto" w:fill="auto"/>
        <w:spacing w:after="0" w:line="259" w:lineRule="auto"/>
        <w:rPr>
          <w:sz w:val="24"/>
          <w:szCs w:val="24"/>
        </w:rPr>
      </w:pPr>
      <w:r w:rsidRPr="00B80392">
        <w:rPr>
          <w:color w:val="212121"/>
          <w:sz w:val="24"/>
          <w:szCs w:val="24"/>
        </w:rPr>
        <w:t>Pharmacy technicians work in many different work environments. These include:</w:t>
      </w:r>
    </w:p>
    <w:p w14:paraId="5C8C6432" w14:textId="77777777" w:rsidR="00A20C48" w:rsidRPr="00B80392" w:rsidRDefault="00D21A84">
      <w:pPr>
        <w:numPr>
          <w:ilvl w:val="1"/>
          <w:numId w:val="2"/>
        </w:numPr>
        <w:pBdr>
          <w:top w:val="nil"/>
          <w:left w:val="nil"/>
          <w:bottom w:val="nil"/>
          <w:right w:val="nil"/>
          <w:between w:val="nil"/>
        </w:pBdr>
        <w:shd w:val="clear" w:color="auto" w:fill="auto"/>
        <w:spacing w:after="0" w:line="259" w:lineRule="auto"/>
        <w:rPr>
          <w:color w:val="212121"/>
          <w:sz w:val="24"/>
          <w:szCs w:val="24"/>
        </w:rPr>
      </w:pPr>
      <w:r w:rsidRPr="00B80392">
        <w:rPr>
          <w:color w:val="212121"/>
          <w:sz w:val="24"/>
          <w:szCs w:val="24"/>
        </w:rPr>
        <w:t xml:space="preserve">Community pharmacies (sometimes called retail or high street pharmacy) and hospitals. </w:t>
      </w:r>
    </w:p>
    <w:p w14:paraId="10ECBC57" w14:textId="77777777" w:rsidR="00A20C48" w:rsidRPr="00B80392" w:rsidRDefault="00D21A84">
      <w:pPr>
        <w:numPr>
          <w:ilvl w:val="1"/>
          <w:numId w:val="2"/>
        </w:numPr>
        <w:pBdr>
          <w:top w:val="nil"/>
          <w:left w:val="nil"/>
          <w:bottom w:val="nil"/>
          <w:right w:val="nil"/>
          <w:between w:val="nil"/>
        </w:pBdr>
        <w:shd w:val="clear" w:color="auto" w:fill="auto"/>
        <w:spacing w:after="0" w:line="259" w:lineRule="auto"/>
        <w:rPr>
          <w:color w:val="212121"/>
          <w:sz w:val="24"/>
          <w:szCs w:val="24"/>
        </w:rPr>
      </w:pPr>
      <w:r w:rsidRPr="00B80392">
        <w:rPr>
          <w:color w:val="212121"/>
          <w:sz w:val="24"/>
          <w:szCs w:val="24"/>
        </w:rPr>
        <w:t>Pharmaceutical production or sales in the pharmaceutical industry</w:t>
      </w:r>
    </w:p>
    <w:p w14:paraId="650217D7" w14:textId="77777777" w:rsidR="00A20C48" w:rsidRPr="00B80392" w:rsidRDefault="00D21A84">
      <w:pPr>
        <w:numPr>
          <w:ilvl w:val="1"/>
          <w:numId w:val="2"/>
        </w:numPr>
        <w:pBdr>
          <w:top w:val="nil"/>
          <w:left w:val="nil"/>
          <w:bottom w:val="nil"/>
          <w:right w:val="nil"/>
          <w:between w:val="nil"/>
        </w:pBdr>
        <w:shd w:val="clear" w:color="auto" w:fill="auto"/>
        <w:spacing w:after="40" w:line="259" w:lineRule="auto"/>
        <w:rPr>
          <w:color w:val="212121"/>
          <w:sz w:val="24"/>
          <w:szCs w:val="24"/>
        </w:rPr>
      </w:pPr>
      <w:r w:rsidRPr="00B80392">
        <w:rPr>
          <w:color w:val="212121"/>
          <w:sz w:val="24"/>
          <w:szCs w:val="24"/>
        </w:rPr>
        <w:t>Prisons, primary care organizations, education and training, the military, veterinary pharmacy and pharmacy organizations.</w:t>
      </w:r>
    </w:p>
    <w:p w14:paraId="1C5982D3" w14:textId="77777777" w:rsidR="00A20C48" w:rsidRPr="00B80392" w:rsidRDefault="00D21A84">
      <w:pPr>
        <w:pStyle w:val="Heading1"/>
        <w:contextualSpacing w:val="0"/>
        <w:rPr>
          <w:rFonts w:ascii="Times New Roman" w:eastAsia="Times New Roman" w:hAnsi="Times New Roman" w:cs="Times New Roman"/>
          <w:sz w:val="24"/>
          <w:szCs w:val="24"/>
        </w:rPr>
      </w:pPr>
      <w:bookmarkStart w:id="7" w:name="_tyjcwt" w:colFirst="0" w:colLast="0"/>
      <w:bookmarkEnd w:id="7"/>
      <w:r w:rsidRPr="00B80392">
        <w:rPr>
          <w:rFonts w:ascii="Times New Roman" w:eastAsia="Times New Roman" w:hAnsi="Times New Roman" w:cs="Times New Roman"/>
          <w:sz w:val="24"/>
          <w:szCs w:val="24"/>
        </w:rPr>
        <w:t>Quick Facts:</w:t>
      </w:r>
    </w:p>
    <w:p w14:paraId="30FCABD3" w14:textId="7B8787B6" w:rsidR="00A20C48" w:rsidRPr="00B80392" w:rsidRDefault="00D21A84">
      <w:pPr>
        <w:numPr>
          <w:ilvl w:val="0"/>
          <w:numId w:val="9"/>
        </w:numPr>
        <w:pBdr>
          <w:top w:val="nil"/>
          <w:left w:val="nil"/>
          <w:bottom w:val="nil"/>
          <w:right w:val="nil"/>
          <w:between w:val="nil"/>
        </w:pBdr>
        <w:shd w:val="clear" w:color="auto" w:fill="auto"/>
        <w:spacing w:after="0" w:line="259" w:lineRule="auto"/>
        <w:ind w:left="1080"/>
        <w:rPr>
          <w:sz w:val="24"/>
          <w:szCs w:val="24"/>
        </w:rPr>
      </w:pPr>
      <w:r w:rsidRPr="00B80392">
        <w:rPr>
          <w:color w:val="212121"/>
          <w:sz w:val="24"/>
          <w:szCs w:val="24"/>
        </w:rPr>
        <w:t>Pharmacy technicians earned a median salary of $33,</w:t>
      </w:r>
      <w:r w:rsidR="00403DE1">
        <w:rPr>
          <w:color w:val="212121"/>
          <w:sz w:val="24"/>
          <w:szCs w:val="24"/>
        </w:rPr>
        <w:t>950</w:t>
      </w:r>
      <w:r w:rsidRPr="00B80392">
        <w:rPr>
          <w:color w:val="212121"/>
          <w:sz w:val="24"/>
          <w:szCs w:val="24"/>
        </w:rPr>
        <w:t xml:space="preserve"> a year or $1</w:t>
      </w:r>
      <w:r w:rsidR="00403DE1">
        <w:rPr>
          <w:color w:val="212121"/>
          <w:sz w:val="24"/>
          <w:szCs w:val="24"/>
        </w:rPr>
        <w:t>6.32</w:t>
      </w:r>
      <w:r w:rsidRPr="00B80392">
        <w:rPr>
          <w:color w:val="212121"/>
          <w:sz w:val="24"/>
          <w:szCs w:val="24"/>
        </w:rPr>
        <w:t xml:space="preserve"> an hour in 201</w:t>
      </w:r>
      <w:r w:rsidR="00403DE1">
        <w:rPr>
          <w:color w:val="212121"/>
          <w:sz w:val="24"/>
          <w:szCs w:val="24"/>
        </w:rPr>
        <w:t>9</w:t>
      </w:r>
      <w:r w:rsidRPr="00B80392">
        <w:rPr>
          <w:color w:val="212121"/>
          <w:sz w:val="24"/>
          <w:szCs w:val="24"/>
        </w:rPr>
        <w:t>. (</w:t>
      </w:r>
      <w:r w:rsidRPr="00B80392">
        <w:rPr>
          <w:b/>
          <w:color w:val="212121"/>
          <w:sz w:val="24"/>
          <w:szCs w:val="24"/>
        </w:rPr>
        <w:t>U.S Bureau of Labor Statistics)</w:t>
      </w:r>
    </w:p>
    <w:p w14:paraId="685888F4" w14:textId="5ED4CC60" w:rsidR="00A20C48" w:rsidRPr="00B80392" w:rsidRDefault="00D21A84">
      <w:pPr>
        <w:numPr>
          <w:ilvl w:val="0"/>
          <w:numId w:val="9"/>
        </w:numPr>
        <w:pBdr>
          <w:top w:val="nil"/>
          <w:left w:val="nil"/>
          <w:bottom w:val="nil"/>
          <w:right w:val="nil"/>
          <w:between w:val="nil"/>
        </w:pBdr>
        <w:shd w:val="clear" w:color="auto" w:fill="auto"/>
        <w:spacing w:after="0" w:line="259" w:lineRule="auto"/>
        <w:ind w:left="1080"/>
        <w:rPr>
          <w:sz w:val="24"/>
          <w:szCs w:val="24"/>
        </w:rPr>
      </w:pPr>
      <w:r w:rsidRPr="00B80392">
        <w:rPr>
          <w:color w:val="212121"/>
          <w:sz w:val="24"/>
          <w:szCs w:val="24"/>
        </w:rPr>
        <w:t xml:space="preserve">According to </w:t>
      </w:r>
      <w:r w:rsidR="0053048A">
        <w:rPr>
          <w:color w:val="212121"/>
          <w:sz w:val="24"/>
          <w:szCs w:val="24"/>
        </w:rPr>
        <w:t xml:space="preserve">May 2019 BLS data, </w:t>
      </w:r>
      <w:r w:rsidRPr="00B80392">
        <w:rPr>
          <w:color w:val="212121"/>
          <w:sz w:val="24"/>
          <w:szCs w:val="24"/>
        </w:rPr>
        <w:t>there were 4</w:t>
      </w:r>
      <w:r w:rsidR="00403DE1">
        <w:rPr>
          <w:color w:val="212121"/>
          <w:sz w:val="24"/>
          <w:szCs w:val="24"/>
        </w:rPr>
        <w:t>22,300</w:t>
      </w:r>
      <w:r w:rsidRPr="00B80392">
        <w:rPr>
          <w:color w:val="212121"/>
          <w:sz w:val="24"/>
          <w:szCs w:val="24"/>
        </w:rPr>
        <w:t xml:space="preserve"> pharmacy technicians working across the nation</w:t>
      </w:r>
      <w:r w:rsidR="0053048A">
        <w:rPr>
          <w:color w:val="212121"/>
          <w:sz w:val="24"/>
          <w:szCs w:val="24"/>
        </w:rPr>
        <w:t xml:space="preserve">.  </w:t>
      </w:r>
      <w:r w:rsidRPr="00B80392">
        <w:rPr>
          <w:color w:val="212121"/>
          <w:sz w:val="24"/>
          <w:szCs w:val="24"/>
        </w:rPr>
        <w:t>28</w:t>
      </w:r>
      <w:r w:rsidR="0053048A">
        <w:rPr>
          <w:color w:val="212121"/>
          <w:sz w:val="24"/>
          <w:szCs w:val="24"/>
        </w:rPr>
        <w:t>2</w:t>
      </w:r>
      <w:r w:rsidRPr="00B80392">
        <w:rPr>
          <w:color w:val="212121"/>
          <w:sz w:val="24"/>
          <w:szCs w:val="24"/>
        </w:rPr>
        <w:t>,</w:t>
      </w:r>
      <w:r w:rsidR="0053048A">
        <w:rPr>
          <w:color w:val="212121"/>
          <w:sz w:val="24"/>
          <w:szCs w:val="24"/>
        </w:rPr>
        <w:t>155</w:t>
      </w:r>
      <w:r w:rsidRPr="00B80392">
        <w:rPr>
          <w:color w:val="212121"/>
          <w:sz w:val="24"/>
          <w:szCs w:val="24"/>
        </w:rPr>
        <w:t xml:space="preserve"> were PTCB certified. </w:t>
      </w:r>
      <w:r w:rsidR="0053048A">
        <w:rPr>
          <w:color w:val="212121"/>
          <w:sz w:val="24"/>
          <w:szCs w:val="24"/>
        </w:rPr>
        <w:t xml:space="preserve">With </w:t>
      </w:r>
      <w:r w:rsidRPr="00B80392">
        <w:rPr>
          <w:color w:val="212121"/>
          <w:sz w:val="24"/>
          <w:szCs w:val="24"/>
        </w:rPr>
        <w:t xml:space="preserve">PTCB certified pharmacy technicians being preferred by employers, each year </w:t>
      </w:r>
      <w:r w:rsidR="0053048A">
        <w:rPr>
          <w:color w:val="212121"/>
          <w:sz w:val="24"/>
          <w:szCs w:val="24"/>
        </w:rPr>
        <w:t>the</w:t>
      </w:r>
      <w:r w:rsidRPr="00B80392">
        <w:rPr>
          <w:color w:val="212121"/>
          <w:sz w:val="24"/>
          <w:szCs w:val="24"/>
        </w:rPr>
        <w:t xml:space="preserve"> number of pharmacy technicians </w:t>
      </w:r>
      <w:r w:rsidR="0053048A">
        <w:rPr>
          <w:color w:val="212121"/>
          <w:sz w:val="24"/>
          <w:szCs w:val="24"/>
        </w:rPr>
        <w:t>becoming</w:t>
      </w:r>
      <w:r w:rsidRPr="00B80392">
        <w:rPr>
          <w:color w:val="212121"/>
          <w:sz w:val="24"/>
          <w:szCs w:val="24"/>
        </w:rPr>
        <w:t xml:space="preserve"> PTCB certified</w:t>
      </w:r>
      <w:r w:rsidR="0053048A">
        <w:rPr>
          <w:color w:val="212121"/>
          <w:sz w:val="24"/>
          <w:szCs w:val="24"/>
        </w:rPr>
        <w:t xml:space="preserve"> has grown</w:t>
      </w:r>
      <w:r w:rsidRPr="00B80392">
        <w:rPr>
          <w:color w:val="212121"/>
          <w:sz w:val="24"/>
          <w:szCs w:val="24"/>
        </w:rPr>
        <w:t>.</w:t>
      </w:r>
    </w:p>
    <w:p w14:paraId="278AE789" w14:textId="77777777" w:rsidR="00A20C48" w:rsidRPr="00B80392" w:rsidRDefault="00D21A84">
      <w:pPr>
        <w:numPr>
          <w:ilvl w:val="0"/>
          <w:numId w:val="9"/>
        </w:numPr>
        <w:pBdr>
          <w:top w:val="nil"/>
          <w:left w:val="nil"/>
          <w:bottom w:val="nil"/>
          <w:right w:val="nil"/>
          <w:between w:val="nil"/>
        </w:pBdr>
        <w:shd w:val="clear" w:color="auto" w:fill="auto"/>
        <w:spacing w:after="0" w:line="259" w:lineRule="auto"/>
        <w:ind w:left="1080"/>
        <w:rPr>
          <w:sz w:val="24"/>
          <w:szCs w:val="24"/>
        </w:rPr>
      </w:pPr>
      <w:r w:rsidRPr="00B80392">
        <w:rPr>
          <w:color w:val="212121"/>
          <w:sz w:val="24"/>
          <w:szCs w:val="24"/>
        </w:rPr>
        <w:t>More than half of all jobs were in pharmacies and drug stores.</w:t>
      </w:r>
    </w:p>
    <w:p w14:paraId="16E14605" w14:textId="77777777" w:rsidR="00A20C48" w:rsidRPr="00B80392" w:rsidRDefault="00D21A84">
      <w:pPr>
        <w:numPr>
          <w:ilvl w:val="0"/>
          <w:numId w:val="9"/>
        </w:numPr>
        <w:pBdr>
          <w:top w:val="nil"/>
          <w:left w:val="nil"/>
          <w:bottom w:val="nil"/>
          <w:right w:val="nil"/>
          <w:between w:val="nil"/>
        </w:pBdr>
        <w:shd w:val="clear" w:color="auto" w:fill="auto"/>
        <w:spacing w:after="0" w:line="259" w:lineRule="auto"/>
        <w:ind w:left="1080"/>
        <w:rPr>
          <w:sz w:val="24"/>
          <w:szCs w:val="24"/>
        </w:rPr>
      </w:pPr>
      <w:r w:rsidRPr="00B80392">
        <w:rPr>
          <w:color w:val="212121"/>
          <w:sz w:val="24"/>
          <w:szCs w:val="24"/>
        </w:rPr>
        <w:t>Positions are usually full-time, and schedules may include weekends and evenings.</w:t>
      </w:r>
    </w:p>
    <w:p w14:paraId="5B47D9B9" w14:textId="77777777" w:rsidR="00A20C48" w:rsidRPr="00B80392" w:rsidRDefault="00D21A84">
      <w:pPr>
        <w:numPr>
          <w:ilvl w:val="0"/>
          <w:numId w:val="9"/>
        </w:numPr>
        <w:pBdr>
          <w:top w:val="nil"/>
          <w:left w:val="nil"/>
          <w:bottom w:val="nil"/>
          <w:right w:val="nil"/>
          <w:between w:val="nil"/>
        </w:pBdr>
        <w:shd w:val="clear" w:color="auto" w:fill="auto"/>
        <w:spacing w:after="40" w:line="259" w:lineRule="auto"/>
        <w:ind w:left="1080"/>
        <w:rPr>
          <w:sz w:val="24"/>
          <w:szCs w:val="24"/>
        </w:rPr>
      </w:pPr>
      <w:r w:rsidRPr="00B80392">
        <w:rPr>
          <w:color w:val="212121"/>
          <w:sz w:val="24"/>
          <w:szCs w:val="24"/>
        </w:rPr>
        <w:t xml:space="preserve">The job outlook for this occupation is very good, predicts the U.S. Bureau of Labor Statistics. The government agency says employment will grow much faster than the average for all occupations through 2026. Indiana alone expects an average of </w:t>
      </w:r>
      <w:r w:rsidRPr="00B80392">
        <w:rPr>
          <w:b/>
          <w:color w:val="212121"/>
          <w:sz w:val="24"/>
          <w:szCs w:val="24"/>
        </w:rPr>
        <w:t>810 job openings annually</w:t>
      </w:r>
      <w:r w:rsidRPr="00B80392">
        <w:rPr>
          <w:color w:val="212121"/>
          <w:sz w:val="24"/>
          <w:szCs w:val="24"/>
        </w:rPr>
        <w:t xml:space="preserve"> from 2016-2026.</w:t>
      </w:r>
    </w:p>
    <w:p w14:paraId="10C48336" w14:textId="58BEA20F" w:rsidR="00A22961" w:rsidRPr="00B80392" w:rsidRDefault="00A22961" w:rsidP="00B80392">
      <w:pPr>
        <w:pStyle w:val="Heading1"/>
        <w:contextualSpacing w:val="0"/>
        <w:jc w:val="left"/>
        <w:rPr>
          <w:rFonts w:ascii="Times New Roman" w:hAnsi="Times New Roman" w:cs="Times New Roman"/>
          <w:color w:val="000000" w:themeColor="text1"/>
          <w:sz w:val="24"/>
          <w:szCs w:val="24"/>
        </w:rPr>
      </w:pPr>
      <w:bookmarkStart w:id="8" w:name="_54oh8kvzs29" w:colFirst="0" w:colLast="0"/>
      <w:bookmarkStart w:id="9" w:name="_pfss6td5bjts" w:colFirst="0" w:colLast="0"/>
      <w:bookmarkEnd w:id="8"/>
      <w:bookmarkEnd w:id="9"/>
      <w:r w:rsidRPr="00B80392">
        <w:rPr>
          <w:rFonts w:ascii="Times New Roman" w:hAnsi="Times New Roman" w:cs="Times New Roman"/>
          <w:color w:val="000000" w:themeColor="text1"/>
          <w:sz w:val="24"/>
          <w:szCs w:val="24"/>
        </w:rPr>
        <w:t>Criminal History &amp; Drug Screen Policy</w:t>
      </w:r>
    </w:p>
    <w:p w14:paraId="3F078D8E" w14:textId="77777777" w:rsidR="0050639D" w:rsidRPr="0050639D" w:rsidRDefault="0050639D" w:rsidP="0050639D">
      <w:pPr>
        <w:rPr>
          <w:sz w:val="24"/>
          <w:szCs w:val="24"/>
        </w:rPr>
      </w:pPr>
      <w:r w:rsidRPr="0050639D">
        <w:rPr>
          <w:sz w:val="24"/>
          <w:szCs w:val="24"/>
        </w:rPr>
        <w:t>Our pharmacy technology programs are committed to selecting students for admission who can be guaranteed placement in our affiliated clinical agencies.  As part of the admissions process, applicants selected for admission to the A.S. Career Tech in Pharmacy Technology (4832), Certificate of Graduation in Pharmacy Technology (4835), or the Certificate of Program Completion in Pharmacy Technology (4831) programs will be required to complete a criminal history and drug screening.  The criminal history report and drug screening results will be used as criterion for admission to and continued enrollment in the programs.  Applicants should be aware that any adverse criminal history report or treatment for substance abuse may result in denial of admission or dismissal from the program.  </w:t>
      </w:r>
    </w:p>
    <w:p w14:paraId="1FCE4ED0" w14:textId="77777777" w:rsidR="0050639D" w:rsidRPr="0050639D" w:rsidRDefault="0050639D" w:rsidP="0050639D">
      <w:pPr>
        <w:rPr>
          <w:sz w:val="24"/>
          <w:szCs w:val="24"/>
        </w:rPr>
      </w:pPr>
      <w:r w:rsidRPr="0050639D">
        <w:rPr>
          <w:sz w:val="24"/>
          <w:szCs w:val="24"/>
        </w:rPr>
        <w:lastRenderedPageBreak/>
        <w:t>Directions for submitting the criminal history report from Vincennes University’s approved vendor will be provided to applicants that are selected for admission to the program.  Applicants are responsible for the cost of the criminal history report.  Results of criminal history reports from our approved vendor automatically release to the Pharmacy Technology Department and may be shared with affiliated clinical agencies.  </w:t>
      </w:r>
    </w:p>
    <w:p w14:paraId="48B24D51" w14:textId="77777777" w:rsidR="0050639D" w:rsidRPr="0050639D" w:rsidRDefault="0050639D" w:rsidP="0050639D">
      <w:pPr>
        <w:rPr>
          <w:sz w:val="24"/>
          <w:szCs w:val="24"/>
        </w:rPr>
      </w:pPr>
      <w:r w:rsidRPr="0050639D">
        <w:rPr>
          <w:sz w:val="24"/>
          <w:szCs w:val="24"/>
        </w:rPr>
        <w:t xml:space="preserve">Information will be shared with our clinical affiliates regarding any applicants with an adverse criminal history report.  If a clinical agency deems an applicant ineligible for clinical placement, the student will not be eligible for admission/continuation in the program. </w:t>
      </w:r>
    </w:p>
    <w:p w14:paraId="7B4CE866" w14:textId="77777777" w:rsidR="0050639D" w:rsidRPr="0050639D" w:rsidRDefault="0050639D" w:rsidP="0050639D">
      <w:pPr>
        <w:rPr>
          <w:sz w:val="24"/>
          <w:szCs w:val="24"/>
        </w:rPr>
      </w:pPr>
      <w:r w:rsidRPr="0050639D">
        <w:rPr>
          <w:sz w:val="24"/>
          <w:szCs w:val="24"/>
        </w:rPr>
        <w:t xml:space="preserve">No applicant with a conviction of a felony will be admitted into the program.  A misdemeanor conviction involving battery, neglect, abuse, assault, criminal sexual conduct, any type of drug conviction, or theft will not be admitted to the program. Other accounts of criminal history may also be grounds for prohibiting admission, but will be considered on a case by case basis. Applicants may be asked to submit a letter of explanation, letters of reference, court documents, and/or other information to the Pharmacy Technology Department Chair.  The Pharmacy Technology Department, which could include department chair and advisory board, will review the case and make a determination regarding admission to the program. Any applicant or current student with a pending criminal court case/charge will be required to submit information to the Pharmacy Technology Program. Eligibility for admission/continued enrollment in the program will be determined by the Pharmacy Technology Department Chair. If the chair denies the applicant’s admission into the program, the applicant may appeal the decision in writing in accordance with the University’s Student Grievance Policy. Appeals must be addressed to the Pharmacy Technology Department Chair and received within 14 days of notification of denial.   </w:t>
      </w:r>
    </w:p>
    <w:p w14:paraId="507C984D" w14:textId="77777777" w:rsidR="0050639D" w:rsidRPr="0050639D" w:rsidRDefault="0050639D" w:rsidP="0050639D">
      <w:pPr>
        <w:rPr>
          <w:sz w:val="24"/>
          <w:szCs w:val="24"/>
        </w:rPr>
      </w:pPr>
      <w:r w:rsidRPr="0050639D">
        <w:rPr>
          <w:sz w:val="24"/>
          <w:szCs w:val="24"/>
        </w:rPr>
        <w:t xml:space="preserve">Any applicant or currently enrolled student in any of the pharmacy technology programs who has had an arrest or any change in their criminal history since the initial background check was completed must report the information to the Pharmacy Technology Department Chair prior to the next pharmacy course day.  Failure to report this information violates our clinical agency agreement and is grounds for immediate dismissal from the Pharmacy Technology Program.   </w:t>
      </w:r>
      <w:bookmarkStart w:id="10" w:name="_Hlk54595244"/>
    </w:p>
    <w:bookmarkEnd w:id="10"/>
    <w:p w14:paraId="45965445" w14:textId="77777777" w:rsidR="0053048A" w:rsidRDefault="0053048A" w:rsidP="0050639D">
      <w:pPr>
        <w:rPr>
          <w:b/>
          <w:sz w:val="24"/>
          <w:szCs w:val="24"/>
        </w:rPr>
      </w:pPr>
    </w:p>
    <w:p w14:paraId="56EB9691" w14:textId="24B16C59" w:rsidR="0050639D" w:rsidRPr="0050639D" w:rsidRDefault="0050639D" w:rsidP="0050639D">
      <w:pPr>
        <w:rPr>
          <w:b/>
          <w:sz w:val="24"/>
          <w:szCs w:val="24"/>
        </w:rPr>
      </w:pPr>
      <w:r w:rsidRPr="0050639D">
        <w:rPr>
          <w:b/>
          <w:sz w:val="24"/>
          <w:szCs w:val="24"/>
        </w:rPr>
        <w:t xml:space="preserve">Drug Screening Policy </w:t>
      </w:r>
    </w:p>
    <w:p w14:paraId="26FC154A" w14:textId="77777777" w:rsidR="0050639D" w:rsidRPr="0050639D" w:rsidRDefault="0050639D" w:rsidP="0050639D">
      <w:pPr>
        <w:rPr>
          <w:sz w:val="24"/>
          <w:szCs w:val="24"/>
        </w:rPr>
      </w:pPr>
      <w:r w:rsidRPr="0050639D">
        <w:rPr>
          <w:sz w:val="24"/>
          <w:szCs w:val="24"/>
        </w:rPr>
        <w:t xml:space="preserve">All applicants selected for admission to any Pharmacy Technology Program are required to submit a </w:t>
      </w:r>
      <w:proofErr w:type="gramStart"/>
      <w:r w:rsidRPr="0050639D">
        <w:rPr>
          <w:sz w:val="24"/>
          <w:szCs w:val="24"/>
        </w:rPr>
        <w:t>10 panel</w:t>
      </w:r>
      <w:proofErr w:type="gramEnd"/>
      <w:r w:rsidRPr="0050639D">
        <w:rPr>
          <w:sz w:val="24"/>
          <w:szCs w:val="24"/>
        </w:rPr>
        <w:t xml:space="preserve"> drug screening prior to beginning courses.  The drug screening includes screening for Amphetamines, Barbiturate, Benzodiazepines, Cocaine, Creatinine, Cannabinoids, Methadone, Methaqualone, Opiates, Phencyclidine, Propoxyphene, and PH. Drug screen results with a dilute negative will not be accepted.  Applicants with a dilute negative result will be required to retest within 2 weeks of the original posted results.  A second dilute negative will result in the student either supplying a blood test or hair sample for drug testing.  Failure to do so will result in dismissal from the program.  Students are responsible for all preadmission testing cost.  Please note that use of CBD oil may result in a positive drug screen.  A positive drug screen for any reason will result in denial of admission to the program.  Instructions for the drug screening will be provided to applicants that have been selected for admission to the program.  Following the initial drug test students may be subject to random drug testing for reasonable suspicion. The expense of random drug tests will be at the expense of the college. Students who display reasonable suspicion will immediately be removed from the education experience and required to submit to an immediate drug testing.</w:t>
      </w:r>
    </w:p>
    <w:p w14:paraId="33844D5B" w14:textId="332BAEEA" w:rsidR="00B80392" w:rsidRDefault="0050639D" w:rsidP="0050639D">
      <w:pPr>
        <w:rPr>
          <w:sz w:val="24"/>
          <w:szCs w:val="24"/>
        </w:rPr>
      </w:pPr>
      <w:r w:rsidRPr="0050639D">
        <w:rPr>
          <w:sz w:val="24"/>
          <w:szCs w:val="24"/>
        </w:rPr>
        <w:t xml:space="preserve">The determination on eligibility to take the certification exam will be made by the Pharmacy Technician Certification Board (PTCB). More information about the pharmacy technician requirements may be found on the Indiana Professional Licensing Agency’s website at </w:t>
      </w:r>
      <w:hyperlink r:id="rId17" w:history="1">
        <w:r w:rsidRPr="0050639D">
          <w:rPr>
            <w:rStyle w:val="Hyperlink"/>
            <w:sz w:val="24"/>
            <w:szCs w:val="24"/>
          </w:rPr>
          <w:t>http://www.in.gov/pla</w:t>
        </w:r>
      </w:hyperlink>
      <w:r w:rsidRPr="0050639D">
        <w:rPr>
          <w:sz w:val="24"/>
          <w:szCs w:val="24"/>
        </w:rPr>
        <w:t xml:space="preserve"> . </w:t>
      </w:r>
    </w:p>
    <w:p w14:paraId="2DE2044D" w14:textId="52CBC7C7" w:rsidR="0053048A" w:rsidRDefault="0053048A" w:rsidP="0050639D">
      <w:pPr>
        <w:rPr>
          <w:sz w:val="24"/>
          <w:szCs w:val="24"/>
        </w:rPr>
      </w:pPr>
    </w:p>
    <w:p w14:paraId="6EBBF3E8" w14:textId="3B890A96" w:rsidR="0053048A" w:rsidRDefault="0053048A" w:rsidP="0050639D">
      <w:pPr>
        <w:rPr>
          <w:sz w:val="24"/>
          <w:szCs w:val="24"/>
        </w:rPr>
      </w:pPr>
    </w:p>
    <w:p w14:paraId="1367E759" w14:textId="1423066B" w:rsidR="0053048A" w:rsidRDefault="0053048A" w:rsidP="0050639D">
      <w:pPr>
        <w:rPr>
          <w:sz w:val="24"/>
          <w:szCs w:val="24"/>
        </w:rPr>
      </w:pPr>
    </w:p>
    <w:p w14:paraId="1EB9FC7B" w14:textId="77777777" w:rsidR="0053048A" w:rsidRDefault="0053048A" w:rsidP="0050639D">
      <w:pPr>
        <w:rPr>
          <w:sz w:val="24"/>
          <w:szCs w:val="24"/>
        </w:rPr>
      </w:pPr>
    </w:p>
    <w:p w14:paraId="3DB0784E" w14:textId="74188B3A" w:rsidR="00BF61ED" w:rsidRDefault="00D21A84" w:rsidP="00BF61ED">
      <w:pPr>
        <w:pStyle w:val="Heading1"/>
        <w:spacing w:before="160" w:after="200"/>
        <w:contextualSpacing w:val="0"/>
        <w:jc w:val="left"/>
        <w:rPr>
          <w:rFonts w:ascii="Times New Roman" w:hAnsi="Times New Roman" w:cs="Times New Roman"/>
          <w:color w:val="000000" w:themeColor="text1"/>
          <w:sz w:val="24"/>
          <w:szCs w:val="24"/>
        </w:rPr>
      </w:pPr>
      <w:proofErr w:type="gramStart"/>
      <w:r w:rsidRPr="00B80392">
        <w:rPr>
          <w:rFonts w:ascii="Times New Roman" w:hAnsi="Times New Roman" w:cs="Times New Roman"/>
          <w:color w:val="000000" w:themeColor="text1"/>
          <w:sz w:val="24"/>
          <w:szCs w:val="24"/>
        </w:rPr>
        <w:lastRenderedPageBreak/>
        <w:t xml:space="preserve">Fees </w:t>
      </w:r>
      <w:r w:rsidR="0050639D">
        <w:rPr>
          <w:rFonts w:ascii="Times New Roman" w:hAnsi="Times New Roman" w:cs="Times New Roman"/>
          <w:color w:val="000000" w:themeColor="text1"/>
          <w:sz w:val="24"/>
          <w:szCs w:val="24"/>
        </w:rPr>
        <w:t>:</w:t>
      </w:r>
      <w:proofErr w:type="gramEnd"/>
    </w:p>
    <w:p w14:paraId="6CA21599" w14:textId="6BADD44E" w:rsidR="00712C80" w:rsidRPr="00712C80" w:rsidRDefault="00712C80" w:rsidP="00712C80">
      <w:pPr>
        <w:rPr>
          <w:sz w:val="24"/>
          <w:szCs w:val="24"/>
        </w:rPr>
      </w:pPr>
      <w:r w:rsidRPr="00712C80">
        <w:rPr>
          <w:b/>
          <w:bCs/>
          <w:sz w:val="24"/>
          <w:szCs w:val="24"/>
        </w:rPr>
        <w:t xml:space="preserve">VU Technology Fee </w:t>
      </w:r>
      <w:r w:rsidRPr="00712C80">
        <w:rPr>
          <w:sz w:val="24"/>
          <w:szCs w:val="24"/>
        </w:rPr>
        <w:t>- $20 per credit hour</w:t>
      </w:r>
    </w:p>
    <w:p w14:paraId="21BD3248" w14:textId="5C7633DC" w:rsidR="00A20C48" w:rsidRPr="00BF61ED" w:rsidRDefault="00D21A84" w:rsidP="00BF61ED">
      <w:pPr>
        <w:pStyle w:val="Heading1"/>
        <w:spacing w:before="160" w:after="200"/>
        <w:contextualSpacing w:val="0"/>
        <w:jc w:val="left"/>
        <w:rPr>
          <w:rFonts w:ascii="Times New Roman" w:hAnsi="Times New Roman" w:cs="Times New Roman"/>
          <w:color w:val="000000" w:themeColor="text1"/>
          <w:sz w:val="24"/>
          <w:szCs w:val="24"/>
        </w:rPr>
      </w:pPr>
      <w:r w:rsidRPr="00F4235A">
        <w:rPr>
          <w:bCs/>
          <w:color w:val="212121"/>
          <w:sz w:val="24"/>
          <w:szCs w:val="24"/>
        </w:rPr>
        <w:t>Additional Fees</w:t>
      </w:r>
      <w:r w:rsidR="0013258D" w:rsidRPr="00F4235A">
        <w:rPr>
          <w:bCs/>
          <w:color w:val="212121"/>
          <w:sz w:val="24"/>
          <w:szCs w:val="24"/>
        </w:rPr>
        <w:t xml:space="preserve"> Beyond</w:t>
      </w:r>
      <w:r w:rsidR="00F4235A">
        <w:rPr>
          <w:bCs/>
          <w:color w:val="212121"/>
          <w:sz w:val="24"/>
          <w:szCs w:val="24"/>
        </w:rPr>
        <w:t xml:space="preserve"> the</w:t>
      </w:r>
      <w:r w:rsidR="0013258D" w:rsidRPr="00F4235A">
        <w:rPr>
          <w:bCs/>
          <w:color w:val="212121"/>
          <w:sz w:val="24"/>
          <w:szCs w:val="24"/>
        </w:rPr>
        <w:t xml:space="preserve"> </w:t>
      </w:r>
      <w:r w:rsidR="00F4235A" w:rsidRPr="00F4235A">
        <w:rPr>
          <w:bCs/>
          <w:color w:val="212121"/>
          <w:sz w:val="24"/>
          <w:szCs w:val="24"/>
        </w:rPr>
        <w:t xml:space="preserve">VU Fees: </w:t>
      </w:r>
    </w:p>
    <w:p w14:paraId="1F07B3B0" w14:textId="77777777" w:rsidR="00F4235A" w:rsidRPr="00F4235A" w:rsidRDefault="00F4235A" w:rsidP="00F4235A">
      <w:pPr>
        <w:spacing w:after="0"/>
        <w:textAlignment w:val="baseline"/>
        <w:rPr>
          <w:color w:val="2B2B2B"/>
          <w:sz w:val="24"/>
          <w:szCs w:val="24"/>
        </w:rPr>
      </w:pPr>
      <w:r w:rsidRPr="00F4235A">
        <w:rPr>
          <w:b/>
          <w:bCs/>
          <w:color w:val="2B2B2B"/>
          <w:sz w:val="24"/>
          <w:szCs w:val="24"/>
          <w:bdr w:val="none" w:sz="0" w:space="0" w:color="auto" w:frame="1"/>
        </w:rPr>
        <w:t>Verified Credentials - $120.00 </w:t>
      </w:r>
      <w:r w:rsidRPr="00F4235A">
        <w:rPr>
          <w:color w:val="2B2B2B"/>
          <w:sz w:val="24"/>
          <w:szCs w:val="24"/>
        </w:rPr>
        <w:t>(Application Drug Screen, Background and Medical Records Management)</w:t>
      </w:r>
    </w:p>
    <w:p w14:paraId="05853491" w14:textId="77777777" w:rsidR="00F4235A" w:rsidRPr="00F4235A" w:rsidRDefault="00F4235A" w:rsidP="00F4235A">
      <w:pPr>
        <w:spacing w:after="0"/>
        <w:textAlignment w:val="baseline"/>
        <w:rPr>
          <w:color w:val="2B2B2B"/>
          <w:sz w:val="24"/>
          <w:szCs w:val="24"/>
        </w:rPr>
      </w:pPr>
      <w:r w:rsidRPr="00F4235A">
        <w:rPr>
          <w:b/>
          <w:bCs/>
          <w:color w:val="2B2B2B"/>
          <w:sz w:val="24"/>
          <w:szCs w:val="24"/>
          <w:bdr w:val="none" w:sz="0" w:space="0" w:color="auto" w:frame="1"/>
        </w:rPr>
        <w:t>State Licensure/Background - $100.00</w:t>
      </w:r>
    </w:p>
    <w:p w14:paraId="623E590B" w14:textId="77777777" w:rsidR="00F4235A" w:rsidRPr="00F4235A" w:rsidRDefault="00F4235A" w:rsidP="00F4235A">
      <w:pPr>
        <w:spacing w:after="0"/>
        <w:textAlignment w:val="baseline"/>
        <w:rPr>
          <w:color w:val="2B2B2B"/>
          <w:sz w:val="24"/>
          <w:szCs w:val="24"/>
        </w:rPr>
      </w:pPr>
      <w:r w:rsidRPr="00F4235A">
        <w:rPr>
          <w:b/>
          <w:bCs/>
          <w:color w:val="2B2B2B"/>
          <w:sz w:val="24"/>
          <w:szCs w:val="24"/>
          <w:bdr w:val="none" w:sz="0" w:space="0" w:color="auto" w:frame="1"/>
        </w:rPr>
        <w:t>Books/Scrubs - $500-700 </w:t>
      </w:r>
      <w:r w:rsidRPr="00F4235A">
        <w:rPr>
          <w:color w:val="2B2B2B"/>
          <w:sz w:val="24"/>
          <w:szCs w:val="24"/>
        </w:rPr>
        <w:t>(varies if buying new or used books)</w:t>
      </w:r>
    </w:p>
    <w:p w14:paraId="0CEAE7F2" w14:textId="77777777" w:rsidR="00F4235A" w:rsidRPr="00F4235A" w:rsidRDefault="00F4235A" w:rsidP="00F4235A">
      <w:pPr>
        <w:spacing w:after="0"/>
        <w:textAlignment w:val="baseline"/>
        <w:rPr>
          <w:b/>
          <w:color w:val="2B2B2B"/>
          <w:sz w:val="24"/>
          <w:szCs w:val="24"/>
        </w:rPr>
      </w:pPr>
      <w:r w:rsidRPr="00F4235A">
        <w:rPr>
          <w:b/>
          <w:color w:val="2B2B2B"/>
          <w:sz w:val="24"/>
          <w:szCs w:val="24"/>
        </w:rPr>
        <w:t>Miscellaneous Fees for Clinicals (depending on location) - $100-150</w:t>
      </w:r>
    </w:p>
    <w:p w14:paraId="2AD0E670" w14:textId="1F103A99" w:rsidR="00F4235A" w:rsidRDefault="00F4235A" w:rsidP="00F4235A">
      <w:pPr>
        <w:spacing w:after="0"/>
        <w:textAlignment w:val="baseline"/>
        <w:rPr>
          <w:color w:val="2B2B2B"/>
          <w:sz w:val="24"/>
          <w:szCs w:val="24"/>
        </w:rPr>
      </w:pPr>
      <w:r w:rsidRPr="00F4235A">
        <w:rPr>
          <w:color w:val="2B2B2B"/>
          <w:sz w:val="24"/>
          <w:szCs w:val="24"/>
        </w:rPr>
        <w:t>**Must provide own transportation to clinical sites.</w:t>
      </w:r>
    </w:p>
    <w:p w14:paraId="4CA4CE8E" w14:textId="77777777" w:rsidR="0053048A" w:rsidRPr="00F4235A" w:rsidRDefault="0053048A" w:rsidP="00F4235A">
      <w:pPr>
        <w:spacing w:after="0"/>
        <w:textAlignment w:val="baseline"/>
        <w:rPr>
          <w:color w:val="2B2B2B"/>
          <w:sz w:val="24"/>
          <w:szCs w:val="24"/>
        </w:rPr>
      </w:pPr>
    </w:p>
    <w:p w14:paraId="31F19121" w14:textId="25272541" w:rsidR="00A20C48" w:rsidRPr="00B80392" w:rsidRDefault="00B80392" w:rsidP="00B80392">
      <w:pPr>
        <w:ind w:left="0"/>
        <w:contextualSpacing w:val="0"/>
        <w:rPr>
          <w:b/>
          <w:color w:val="212121"/>
          <w:sz w:val="24"/>
          <w:szCs w:val="24"/>
        </w:rPr>
      </w:pPr>
      <w:r w:rsidRPr="00B80392">
        <w:rPr>
          <w:b/>
          <w:color w:val="212121"/>
          <w:sz w:val="24"/>
          <w:szCs w:val="24"/>
        </w:rPr>
        <w:t xml:space="preserve">Courses </w:t>
      </w:r>
      <w:r w:rsidR="00D21A84" w:rsidRPr="00B80392">
        <w:rPr>
          <w:b/>
          <w:color w:val="212121"/>
          <w:sz w:val="24"/>
          <w:szCs w:val="24"/>
        </w:rPr>
        <w:t xml:space="preserve"> </w:t>
      </w:r>
    </w:p>
    <w:p w14:paraId="16675BED" w14:textId="77777777" w:rsidR="00A20C48" w:rsidRPr="00B80392" w:rsidRDefault="00D21A84">
      <w:pPr>
        <w:pStyle w:val="Heading2"/>
        <w:ind w:hanging="720"/>
        <w:contextualSpacing w:val="0"/>
      </w:pPr>
      <w:bookmarkStart w:id="11" w:name="_n1cezzwztozu" w:colFirst="0" w:colLast="0"/>
      <w:bookmarkStart w:id="12" w:name="_h56s2isad55f" w:colFirst="0" w:colLast="0"/>
      <w:bookmarkEnd w:id="11"/>
      <w:bookmarkEnd w:id="12"/>
      <w:r w:rsidRPr="00B80392">
        <w:t xml:space="preserve">PHRM 105 - Pharmacology I 3 </w:t>
      </w:r>
      <w:proofErr w:type="spellStart"/>
      <w:r w:rsidRPr="00B80392">
        <w:t>hrs</w:t>
      </w:r>
      <w:proofErr w:type="spellEnd"/>
      <w:r w:rsidRPr="00B80392">
        <w:t xml:space="preserve"> (Sem I)</w:t>
      </w:r>
    </w:p>
    <w:p w14:paraId="163E5856" w14:textId="77777777" w:rsidR="00A20C48" w:rsidRPr="00B80392" w:rsidRDefault="00712C80">
      <w:pPr>
        <w:pStyle w:val="Heading2"/>
        <w:ind w:hanging="720"/>
        <w:contextualSpacing w:val="0"/>
      </w:pPr>
      <w:bookmarkStart w:id="13" w:name="_fmmotzo4gosm" w:colFirst="0" w:colLast="0"/>
      <w:bookmarkEnd w:id="13"/>
      <w:r>
        <w:pict w14:anchorId="29F63FB9">
          <v:rect id="_x0000_i1025" style="width:0;height:1.5pt" o:hralign="center" o:hrstd="t" o:hr="t" fillcolor="#a0a0a0" stroked="f"/>
        </w:pict>
      </w:r>
    </w:p>
    <w:p w14:paraId="70CF886C" w14:textId="77777777" w:rsidR="00A20C48" w:rsidRPr="00B80392" w:rsidRDefault="00D21A84">
      <w:pPr>
        <w:contextualSpacing w:val="0"/>
        <w:rPr>
          <w:sz w:val="24"/>
          <w:szCs w:val="24"/>
        </w:rPr>
      </w:pPr>
      <w:r w:rsidRPr="00B80392">
        <w:rPr>
          <w:sz w:val="24"/>
          <w:szCs w:val="24"/>
        </w:rPr>
        <w:t>Introduction to the principles of pharmacology. Defines the common uses for specific drugs, their therapeutic effects, bioavailability and toxicology information. Emphasis will be placed on dosage forms, dispensing criteria and familiarization of generic drug nomenclature. 3 lecture hours.</w:t>
      </w:r>
    </w:p>
    <w:p w14:paraId="64B18561" w14:textId="77777777" w:rsidR="00A20C48" w:rsidRPr="00B80392" w:rsidRDefault="00D21A84">
      <w:pPr>
        <w:pStyle w:val="Heading2"/>
        <w:ind w:hanging="720"/>
        <w:contextualSpacing w:val="0"/>
      </w:pPr>
      <w:r w:rsidRPr="00B80392">
        <w:t xml:space="preserve">PHRM 110 - Dispensing Lab I 2 </w:t>
      </w:r>
      <w:proofErr w:type="spellStart"/>
      <w:r w:rsidRPr="00B80392">
        <w:t>hrs</w:t>
      </w:r>
      <w:proofErr w:type="spellEnd"/>
      <w:r w:rsidRPr="00B80392">
        <w:t xml:space="preserve"> (Sem I)</w:t>
      </w:r>
    </w:p>
    <w:p w14:paraId="0956B4AE" w14:textId="77777777" w:rsidR="00A20C48" w:rsidRPr="00B80392" w:rsidRDefault="00712C80">
      <w:pPr>
        <w:pStyle w:val="Heading2"/>
        <w:ind w:hanging="720"/>
        <w:contextualSpacing w:val="0"/>
      </w:pPr>
      <w:bookmarkStart w:id="14" w:name="_ebkxyqk9o76g" w:colFirst="0" w:colLast="0"/>
      <w:bookmarkEnd w:id="14"/>
      <w:r>
        <w:pict w14:anchorId="66F760C4">
          <v:rect id="_x0000_i1026" style="width:0;height:1.5pt" o:hralign="center" o:hrstd="t" o:hr="t" fillcolor="#a0a0a0" stroked="f"/>
        </w:pict>
      </w:r>
    </w:p>
    <w:p w14:paraId="5E5E33E7" w14:textId="5BA991AF" w:rsidR="00A20C48" w:rsidRDefault="00D21A84">
      <w:pPr>
        <w:ind w:hanging="720"/>
        <w:contextualSpacing w:val="0"/>
        <w:rPr>
          <w:sz w:val="24"/>
          <w:szCs w:val="24"/>
        </w:rPr>
      </w:pPr>
      <w:r w:rsidRPr="00B80392">
        <w:rPr>
          <w:sz w:val="24"/>
          <w:szCs w:val="24"/>
        </w:rPr>
        <w:br/>
        <w:t>An overview of pharmacy computer systems with students receiving hands-on access. The students will transcribe a doctor’s written, verbal, fax, or telephone order. Emphasis will be placed on manufacturing of a product from a batch sheet, patient counseling, and assistance to pharmacists. 6 laboratory hours.</w:t>
      </w:r>
      <w:r w:rsidRPr="00B80392">
        <w:rPr>
          <w:sz w:val="24"/>
          <w:szCs w:val="24"/>
        </w:rPr>
        <w:br/>
      </w:r>
      <w:r w:rsidRPr="00B80392">
        <w:rPr>
          <w:sz w:val="24"/>
          <w:szCs w:val="24"/>
        </w:rPr>
        <w:br/>
        <w:t>Prerequisite(s): A C or better grade or concurrent enrollment in PHRM 105.</w:t>
      </w:r>
    </w:p>
    <w:p w14:paraId="19AB8ABA" w14:textId="2D53B644" w:rsidR="00E35F59" w:rsidRPr="00B80392" w:rsidRDefault="00E35F59" w:rsidP="00E35F59">
      <w:pPr>
        <w:pStyle w:val="Heading2"/>
        <w:ind w:hanging="720"/>
        <w:contextualSpacing w:val="0"/>
      </w:pPr>
      <w:r w:rsidRPr="00B80392">
        <w:t>PHRM 1</w:t>
      </w:r>
      <w:r>
        <w:t>15</w:t>
      </w:r>
      <w:r w:rsidRPr="00B80392">
        <w:t xml:space="preserve"> </w:t>
      </w:r>
      <w:r>
        <w:t>–</w:t>
      </w:r>
      <w:r w:rsidRPr="00B80392">
        <w:t xml:space="preserve"> </w:t>
      </w:r>
      <w:r>
        <w:t xml:space="preserve">Pharmacy Law and Ethic for Technicians </w:t>
      </w:r>
      <w:r w:rsidRPr="00B80392">
        <w:t xml:space="preserve">3 </w:t>
      </w:r>
      <w:proofErr w:type="spellStart"/>
      <w:r w:rsidRPr="00B80392">
        <w:t>hrs</w:t>
      </w:r>
      <w:proofErr w:type="spellEnd"/>
      <w:r w:rsidRPr="00B80392">
        <w:t xml:space="preserve"> (Sem </w:t>
      </w:r>
      <w:r>
        <w:t>I</w:t>
      </w:r>
      <w:r w:rsidRPr="00B80392">
        <w:t>I)</w:t>
      </w:r>
    </w:p>
    <w:p w14:paraId="64F5D1D1" w14:textId="77777777" w:rsidR="00E35F59" w:rsidRPr="00B80392" w:rsidRDefault="00712C80" w:rsidP="00E35F59">
      <w:pPr>
        <w:pStyle w:val="Heading2"/>
        <w:ind w:hanging="720"/>
        <w:contextualSpacing w:val="0"/>
      </w:pPr>
      <w:r>
        <w:pict w14:anchorId="20F95E83">
          <v:rect id="_x0000_i1027" style="width:0;height:1.5pt" o:hralign="center" o:hrstd="t" o:hr="t" fillcolor="#a0a0a0" stroked="f"/>
        </w:pict>
      </w:r>
    </w:p>
    <w:p w14:paraId="457F2D5F" w14:textId="53D96AB1" w:rsidR="00E35F59" w:rsidRPr="00B80392" w:rsidRDefault="00E35F59" w:rsidP="00E35F59">
      <w:pPr>
        <w:contextualSpacing w:val="0"/>
        <w:rPr>
          <w:sz w:val="24"/>
          <w:szCs w:val="24"/>
        </w:rPr>
      </w:pPr>
      <w:r>
        <w:rPr>
          <w:sz w:val="24"/>
          <w:szCs w:val="24"/>
        </w:rPr>
        <w:t>Students will be given an overview of Federal and State laws and ethical standar</w:t>
      </w:r>
      <w:r w:rsidR="00F4235A">
        <w:rPr>
          <w:sz w:val="24"/>
          <w:szCs w:val="24"/>
        </w:rPr>
        <w:t xml:space="preserve">ds governing the practice of pharmacy.  Emphasis will be place on narcotic dispensing and documentation.  Patient education and counseling requirements will be stressed.  </w:t>
      </w:r>
      <w:r w:rsidRPr="00B80392">
        <w:rPr>
          <w:sz w:val="24"/>
          <w:szCs w:val="24"/>
        </w:rPr>
        <w:t>3 lecture hours.</w:t>
      </w:r>
    </w:p>
    <w:p w14:paraId="5EFA03B3" w14:textId="77777777" w:rsidR="00A20C48" w:rsidRPr="00B80392" w:rsidRDefault="00D21A84" w:rsidP="00E35F59">
      <w:pPr>
        <w:pStyle w:val="Heading2"/>
        <w:ind w:left="0"/>
        <w:contextualSpacing w:val="0"/>
      </w:pPr>
      <w:r w:rsidRPr="00B80392">
        <w:t xml:space="preserve">PHRM 200 - Pharmacy Management 3 </w:t>
      </w:r>
      <w:proofErr w:type="spellStart"/>
      <w:r w:rsidRPr="00B80392">
        <w:t>hrs</w:t>
      </w:r>
      <w:proofErr w:type="spellEnd"/>
      <w:r w:rsidRPr="00B80392">
        <w:t xml:space="preserve"> (Sem II)</w:t>
      </w:r>
    </w:p>
    <w:p w14:paraId="386CE19D" w14:textId="77777777" w:rsidR="00A20C48" w:rsidRPr="00B80392" w:rsidRDefault="00712C80">
      <w:pPr>
        <w:pStyle w:val="Heading2"/>
        <w:ind w:hanging="720"/>
        <w:contextualSpacing w:val="0"/>
      </w:pPr>
      <w:bookmarkStart w:id="15" w:name="_uflb6tubm22s" w:colFirst="0" w:colLast="0"/>
      <w:bookmarkEnd w:id="15"/>
      <w:r>
        <w:pict w14:anchorId="3B4820C3">
          <v:rect id="_x0000_i1028" style="width:0;height:1.5pt" o:hralign="center" o:hrstd="t" o:hr="t" fillcolor="#a0a0a0" stroked="f"/>
        </w:pict>
      </w:r>
    </w:p>
    <w:p w14:paraId="441819FA" w14:textId="77777777" w:rsidR="00A20C48" w:rsidRPr="00B80392" w:rsidRDefault="00D21A84">
      <w:pPr>
        <w:contextualSpacing w:val="0"/>
        <w:rPr>
          <w:sz w:val="24"/>
          <w:szCs w:val="24"/>
        </w:rPr>
      </w:pPr>
      <w:r w:rsidRPr="00B80392">
        <w:rPr>
          <w:sz w:val="24"/>
          <w:szCs w:val="24"/>
        </w:rPr>
        <w:t>Pharmacy Management explores today’s healthcare environment, emphasizing the issues facing pharmacy and the pharmacy technician. Skills, talents, and tools required to cope today and succeed tomorrow are developed. This course covers such workplace topics as communication issues, CQI for the pharmacy, legal issues, teamwork concepts and patient instruction techniques. Student participation, role playing, and other interactive learning methods are emphasized. 3 lecture hours.</w:t>
      </w:r>
    </w:p>
    <w:p w14:paraId="6BA972C5" w14:textId="77777777" w:rsidR="00A20C48" w:rsidRPr="00B80392" w:rsidRDefault="00D21A84">
      <w:pPr>
        <w:contextualSpacing w:val="0"/>
        <w:rPr>
          <w:sz w:val="24"/>
          <w:szCs w:val="24"/>
        </w:rPr>
      </w:pPr>
      <w:r w:rsidRPr="00B80392">
        <w:rPr>
          <w:sz w:val="24"/>
          <w:szCs w:val="24"/>
        </w:rPr>
        <w:t>This is a Writing, Reading, and Speaking Intensive Course</w:t>
      </w:r>
    </w:p>
    <w:p w14:paraId="5EA4DF6F" w14:textId="27D7682A" w:rsidR="00A20C48" w:rsidRPr="00B80392" w:rsidRDefault="00D21A84">
      <w:pPr>
        <w:contextualSpacing w:val="0"/>
        <w:rPr>
          <w:sz w:val="24"/>
          <w:szCs w:val="24"/>
        </w:rPr>
      </w:pPr>
      <w:r w:rsidRPr="00B80392">
        <w:rPr>
          <w:sz w:val="24"/>
          <w:szCs w:val="24"/>
        </w:rPr>
        <w:t>Prerequisite(s): A grade of C or better in or concurrent enrollment in PHRM 206.</w:t>
      </w:r>
    </w:p>
    <w:p w14:paraId="761C8681" w14:textId="77777777" w:rsidR="00A20C48" w:rsidRPr="00B80392" w:rsidRDefault="00D21A84">
      <w:pPr>
        <w:pStyle w:val="Heading2"/>
        <w:ind w:hanging="720"/>
        <w:contextualSpacing w:val="0"/>
      </w:pPr>
      <w:bookmarkStart w:id="16" w:name="_z4xeshgjqylc" w:colFirst="0" w:colLast="0"/>
      <w:bookmarkEnd w:id="16"/>
      <w:r w:rsidRPr="00B80392">
        <w:t xml:space="preserve">PHRM 206 - Pharmacology II 3 </w:t>
      </w:r>
      <w:proofErr w:type="spellStart"/>
      <w:r w:rsidRPr="00B80392">
        <w:t>hrs</w:t>
      </w:r>
      <w:proofErr w:type="spellEnd"/>
      <w:r w:rsidRPr="00B80392">
        <w:t xml:space="preserve"> (Sem II)</w:t>
      </w:r>
    </w:p>
    <w:p w14:paraId="3F60F342" w14:textId="77777777" w:rsidR="00A20C48" w:rsidRPr="00B80392" w:rsidRDefault="00712C80">
      <w:pPr>
        <w:pStyle w:val="Heading2"/>
        <w:ind w:hanging="720"/>
        <w:contextualSpacing w:val="0"/>
      </w:pPr>
      <w:bookmarkStart w:id="17" w:name="_7dnpxx877j46" w:colFirst="0" w:colLast="0"/>
      <w:bookmarkEnd w:id="17"/>
      <w:r>
        <w:pict w14:anchorId="591D9F59">
          <v:rect id="_x0000_i1029" style="width:0;height:1.5pt" o:hralign="center" o:hrstd="t" o:hr="t" fillcolor="#a0a0a0" stroked="f"/>
        </w:pict>
      </w:r>
    </w:p>
    <w:p w14:paraId="0560F024" w14:textId="77777777" w:rsidR="00A20C48" w:rsidRPr="00B80392" w:rsidRDefault="00D21A84">
      <w:pPr>
        <w:contextualSpacing w:val="0"/>
        <w:rPr>
          <w:sz w:val="24"/>
          <w:szCs w:val="24"/>
        </w:rPr>
      </w:pPr>
      <w:r w:rsidRPr="00B80392">
        <w:rPr>
          <w:sz w:val="24"/>
          <w:szCs w:val="24"/>
        </w:rPr>
        <w:t>Continuation of drug concepts taught in Pharmacology I, with continued emphasis on drug utilization and management. Introduction of Latin abbreviations, measurements and conversion commonly used in pharmacy practice. 3 lecture hours.</w:t>
      </w:r>
      <w:r w:rsidRPr="00B80392">
        <w:rPr>
          <w:sz w:val="24"/>
          <w:szCs w:val="24"/>
        </w:rPr>
        <w:br/>
      </w:r>
      <w:r w:rsidRPr="00B80392">
        <w:rPr>
          <w:sz w:val="24"/>
          <w:szCs w:val="24"/>
        </w:rPr>
        <w:lastRenderedPageBreak/>
        <w:br/>
        <w:t>Prerequisite(s): A grade of C or better in PHRM 105.</w:t>
      </w:r>
    </w:p>
    <w:p w14:paraId="72E93B4A" w14:textId="77777777" w:rsidR="00A20C48" w:rsidRPr="00B80392" w:rsidRDefault="00A20C48">
      <w:pPr>
        <w:pStyle w:val="Heading2"/>
        <w:ind w:hanging="720"/>
        <w:contextualSpacing w:val="0"/>
      </w:pPr>
      <w:bookmarkStart w:id="18" w:name="_j6sttvi9s01l" w:colFirst="0" w:colLast="0"/>
      <w:bookmarkEnd w:id="18"/>
    </w:p>
    <w:p w14:paraId="78947825" w14:textId="77777777" w:rsidR="00A20C48" w:rsidRPr="00B80392" w:rsidRDefault="00D21A84">
      <w:pPr>
        <w:pStyle w:val="Heading2"/>
        <w:ind w:hanging="720"/>
        <w:contextualSpacing w:val="0"/>
      </w:pPr>
      <w:bookmarkStart w:id="19" w:name="_nj9zda5ym0y4" w:colFirst="0" w:colLast="0"/>
      <w:bookmarkEnd w:id="19"/>
      <w:r w:rsidRPr="00B80392">
        <w:t xml:space="preserve">PHRM 211 - Dispensing Lab II 2 </w:t>
      </w:r>
      <w:proofErr w:type="spellStart"/>
      <w:r w:rsidRPr="00B80392">
        <w:t>hrs</w:t>
      </w:r>
      <w:proofErr w:type="spellEnd"/>
      <w:r w:rsidRPr="00B80392">
        <w:t xml:space="preserve"> (Sem I)</w:t>
      </w:r>
    </w:p>
    <w:p w14:paraId="72D223CA" w14:textId="77777777" w:rsidR="00A20C48" w:rsidRPr="00B80392" w:rsidRDefault="00712C80">
      <w:pPr>
        <w:ind w:hanging="720"/>
        <w:contextualSpacing w:val="0"/>
        <w:rPr>
          <w:sz w:val="24"/>
          <w:szCs w:val="24"/>
        </w:rPr>
      </w:pPr>
      <w:r>
        <w:rPr>
          <w:sz w:val="24"/>
          <w:szCs w:val="24"/>
        </w:rPr>
        <w:pict w14:anchorId="6076F03F">
          <v:rect id="_x0000_i1030" style="width:0;height:1.5pt" o:hralign="center" o:hrstd="t" o:hr="t" fillcolor="#a0a0a0" stroked="f"/>
        </w:pict>
      </w:r>
    </w:p>
    <w:p w14:paraId="02B4026F" w14:textId="77777777" w:rsidR="00A20C48" w:rsidRPr="00B80392" w:rsidRDefault="00D21A84">
      <w:pPr>
        <w:contextualSpacing w:val="0"/>
        <w:rPr>
          <w:sz w:val="24"/>
          <w:szCs w:val="24"/>
        </w:rPr>
      </w:pPr>
      <w:r w:rsidRPr="00B80392">
        <w:rPr>
          <w:sz w:val="24"/>
          <w:szCs w:val="24"/>
        </w:rPr>
        <w:t>Primary emphasis on manufacturing of sterile products from a physician’s order with a 100 percent accuracy. Aseptic technique and work in a sterile environment will be stressed. 6 laboratory hours.</w:t>
      </w:r>
    </w:p>
    <w:p w14:paraId="4ECE0E27" w14:textId="77777777" w:rsidR="00A20C48" w:rsidRPr="00B80392" w:rsidRDefault="00D21A84">
      <w:pPr>
        <w:pStyle w:val="Heading2"/>
        <w:ind w:hanging="720"/>
        <w:contextualSpacing w:val="0"/>
      </w:pPr>
      <w:r w:rsidRPr="00B80392">
        <w:t xml:space="preserve">PHRM 220 - Pharmacy Calculations 3 </w:t>
      </w:r>
      <w:proofErr w:type="spellStart"/>
      <w:r w:rsidRPr="00B80392">
        <w:t>hrs</w:t>
      </w:r>
      <w:proofErr w:type="spellEnd"/>
      <w:r w:rsidRPr="00B80392">
        <w:t xml:space="preserve"> (Sem I)</w:t>
      </w:r>
    </w:p>
    <w:p w14:paraId="5201BFFE" w14:textId="77777777" w:rsidR="00A20C48" w:rsidRPr="00B80392" w:rsidRDefault="00712C80">
      <w:pPr>
        <w:pStyle w:val="Heading2"/>
        <w:ind w:hanging="720"/>
        <w:contextualSpacing w:val="0"/>
      </w:pPr>
      <w:bookmarkStart w:id="20" w:name="_y2oaeo4daqyu" w:colFirst="0" w:colLast="0"/>
      <w:bookmarkEnd w:id="20"/>
      <w:r>
        <w:pict w14:anchorId="4DEB95B3">
          <v:rect id="_x0000_i1031" style="width:0;height:1.5pt" o:hralign="center" o:hrstd="t" o:hr="t" fillcolor="#a0a0a0" stroked="f"/>
        </w:pict>
      </w:r>
    </w:p>
    <w:p w14:paraId="282F4B3E" w14:textId="4951B3FB" w:rsidR="00A20C48" w:rsidRPr="00E35F59" w:rsidRDefault="00D21A84">
      <w:pPr>
        <w:contextualSpacing w:val="0"/>
        <w:rPr>
          <w:sz w:val="24"/>
          <w:szCs w:val="24"/>
        </w:rPr>
      </w:pPr>
      <w:r w:rsidRPr="00B80392">
        <w:rPr>
          <w:sz w:val="24"/>
          <w:szCs w:val="24"/>
        </w:rPr>
        <w:t>Major emphasis on drug dose calculations, metric system, and basic skills needed to survive in the pharmacy. 3 lecture hours.</w:t>
      </w:r>
      <w:r w:rsidRPr="00B80392">
        <w:rPr>
          <w:sz w:val="24"/>
          <w:szCs w:val="24"/>
        </w:rPr>
        <w:br/>
      </w:r>
      <w:r w:rsidRPr="00B80392">
        <w:rPr>
          <w:sz w:val="24"/>
          <w:szCs w:val="24"/>
        </w:rPr>
        <w:br/>
        <w:t>Prerequisite(s)</w:t>
      </w:r>
      <w:r w:rsidR="00E35F59">
        <w:rPr>
          <w:sz w:val="24"/>
          <w:szCs w:val="24"/>
        </w:rPr>
        <w:t xml:space="preserve">: Students must qualify for MATT 107 or MATH 022 or higher, or appropriate placement scores. </w:t>
      </w:r>
    </w:p>
    <w:p w14:paraId="39664671" w14:textId="77777777" w:rsidR="00A20C48" w:rsidRPr="00B80392" w:rsidRDefault="00A20C48">
      <w:pPr>
        <w:pStyle w:val="Heading2"/>
        <w:ind w:hanging="720"/>
        <w:contextualSpacing w:val="0"/>
      </w:pPr>
      <w:bookmarkStart w:id="21" w:name="_42mp52qbk7he" w:colFirst="0" w:colLast="0"/>
      <w:bookmarkEnd w:id="21"/>
    </w:p>
    <w:p w14:paraId="23A92A61" w14:textId="77777777" w:rsidR="00A20C48" w:rsidRPr="00B80392" w:rsidRDefault="00D21A84">
      <w:pPr>
        <w:pStyle w:val="Heading2"/>
        <w:ind w:hanging="720"/>
        <w:contextualSpacing w:val="0"/>
      </w:pPr>
      <w:bookmarkStart w:id="22" w:name="_75biel8wr57" w:colFirst="0" w:colLast="0"/>
      <w:bookmarkEnd w:id="22"/>
      <w:r w:rsidRPr="00B80392">
        <w:t xml:space="preserve">PHRM 225 - Practicum 4 </w:t>
      </w:r>
      <w:proofErr w:type="spellStart"/>
      <w:r w:rsidRPr="00B80392">
        <w:t>hrs</w:t>
      </w:r>
      <w:proofErr w:type="spellEnd"/>
      <w:r w:rsidRPr="00B80392">
        <w:t xml:space="preserve"> (Sem II)</w:t>
      </w:r>
      <w:r w:rsidR="00712C80">
        <w:pict w14:anchorId="61DAD4AF">
          <v:rect id="_x0000_i1032" style="width:0;height:1.5pt" o:hralign="center" o:hrstd="t" o:hr="t" fillcolor="#a0a0a0" stroked="f"/>
        </w:pict>
      </w:r>
    </w:p>
    <w:p w14:paraId="46F3B228" w14:textId="77777777" w:rsidR="00B80392" w:rsidRDefault="00D21A84">
      <w:pPr>
        <w:ind w:hanging="720"/>
        <w:contextualSpacing w:val="0"/>
        <w:rPr>
          <w:sz w:val="24"/>
          <w:szCs w:val="24"/>
        </w:rPr>
      </w:pPr>
      <w:r w:rsidRPr="00B80392">
        <w:rPr>
          <w:sz w:val="24"/>
          <w:szCs w:val="24"/>
        </w:rPr>
        <w:br/>
        <w:t>A one-semester course designed to allow students to work with patients and other pharmacy professional staff. Students will work in an affiliated hospital or pharmacy. Emphasis will be placed on integration of the students into the profession of pharmacy. 200 practicum hours.</w:t>
      </w:r>
      <w:r w:rsidRPr="00B80392">
        <w:rPr>
          <w:sz w:val="24"/>
          <w:szCs w:val="24"/>
        </w:rPr>
        <w:br/>
      </w:r>
      <w:r w:rsidRPr="00B80392">
        <w:rPr>
          <w:sz w:val="24"/>
          <w:szCs w:val="24"/>
        </w:rPr>
        <w:br/>
        <w:t>Prerequisite(s): A grade of C or better in PHRM 211.</w:t>
      </w:r>
    </w:p>
    <w:p w14:paraId="299675C4" w14:textId="77777777" w:rsidR="00B80392" w:rsidRDefault="00B80392">
      <w:pPr>
        <w:ind w:hanging="720"/>
        <w:contextualSpacing w:val="0"/>
        <w:rPr>
          <w:sz w:val="24"/>
          <w:szCs w:val="24"/>
        </w:rPr>
      </w:pPr>
    </w:p>
    <w:p w14:paraId="752158DB" w14:textId="77777777" w:rsidR="00CA6E5E" w:rsidRDefault="00CA6E5E">
      <w:pPr>
        <w:ind w:hanging="720"/>
        <w:contextualSpacing w:val="0"/>
        <w:rPr>
          <w:sz w:val="24"/>
          <w:szCs w:val="24"/>
        </w:rPr>
      </w:pPr>
    </w:p>
    <w:p w14:paraId="0C309DF3" w14:textId="18D9C32D" w:rsidR="00B80392" w:rsidRDefault="00B80392">
      <w:pPr>
        <w:ind w:hanging="720"/>
        <w:contextualSpacing w:val="0"/>
        <w:rPr>
          <w:sz w:val="24"/>
          <w:szCs w:val="24"/>
        </w:rPr>
      </w:pPr>
      <w:r>
        <w:rPr>
          <w:sz w:val="24"/>
          <w:szCs w:val="24"/>
        </w:rPr>
        <w:t>WHO TO CONTACT:</w:t>
      </w:r>
    </w:p>
    <w:p w14:paraId="3C6DA345" w14:textId="2E1CAFB9" w:rsidR="004C4367" w:rsidRDefault="002A62E3" w:rsidP="004C4367">
      <w:pPr>
        <w:ind w:left="0"/>
        <w:rPr>
          <w:sz w:val="28"/>
          <w:szCs w:val="28"/>
        </w:rPr>
      </w:pPr>
      <w:r>
        <w:rPr>
          <w:sz w:val="28"/>
          <w:szCs w:val="28"/>
        </w:rPr>
        <w:t>Jillian L. Kiefer</w:t>
      </w:r>
      <w:r w:rsidR="004C4367">
        <w:rPr>
          <w:sz w:val="28"/>
          <w:szCs w:val="28"/>
        </w:rPr>
        <w:t xml:space="preserve">, </w:t>
      </w:r>
      <w:proofErr w:type="spellStart"/>
      <w:r w:rsidR="004C4367">
        <w:rPr>
          <w:sz w:val="28"/>
          <w:szCs w:val="28"/>
        </w:rPr>
        <w:t>CPhT</w:t>
      </w:r>
      <w:proofErr w:type="spellEnd"/>
      <w:r w:rsidR="004C4367">
        <w:rPr>
          <w:sz w:val="28"/>
          <w:szCs w:val="28"/>
        </w:rPr>
        <w:t>,</w:t>
      </w:r>
      <w:r>
        <w:rPr>
          <w:sz w:val="28"/>
          <w:szCs w:val="28"/>
        </w:rPr>
        <w:t xml:space="preserve"> BS, </w:t>
      </w:r>
      <w:r w:rsidR="004C4367">
        <w:rPr>
          <w:sz w:val="28"/>
          <w:szCs w:val="28"/>
        </w:rPr>
        <w:t xml:space="preserve"> </w:t>
      </w:r>
      <w:r>
        <w:rPr>
          <w:sz w:val="28"/>
          <w:szCs w:val="28"/>
        </w:rPr>
        <w:t>Pharmacy Technology Department Chair</w:t>
      </w:r>
      <w:r w:rsidR="004C4367">
        <w:rPr>
          <w:sz w:val="28"/>
          <w:szCs w:val="28"/>
        </w:rPr>
        <w:t xml:space="preserve">  </w:t>
      </w:r>
      <w:r w:rsidR="004C4367">
        <w:rPr>
          <w:sz w:val="28"/>
          <w:szCs w:val="28"/>
        </w:rPr>
        <w:br/>
        <w:t>Email:</w:t>
      </w:r>
      <w:r>
        <w:rPr>
          <w:sz w:val="28"/>
          <w:szCs w:val="28"/>
        </w:rPr>
        <w:t xml:space="preserve"> </w:t>
      </w:r>
      <w:hyperlink r:id="rId18" w:history="1">
        <w:r w:rsidRPr="007675AC">
          <w:rPr>
            <w:rStyle w:val="Hyperlink"/>
            <w:sz w:val="28"/>
            <w:szCs w:val="28"/>
          </w:rPr>
          <w:t>jkiefer@vinu.edu</w:t>
        </w:r>
      </w:hyperlink>
      <w:r>
        <w:rPr>
          <w:sz w:val="28"/>
          <w:szCs w:val="28"/>
        </w:rPr>
        <w:t xml:space="preserve"> </w:t>
      </w:r>
      <w:r w:rsidR="004C4367">
        <w:rPr>
          <w:sz w:val="28"/>
          <w:szCs w:val="28"/>
        </w:rPr>
        <w:br/>
        <w:t>Phone:  812-888-4470</w:t>
      </w:r>
      <w:r w:rsidR="004C4367">
        <w:rPr>
          <w:sz w:val="28"/>
          <w:szCs w:val="28"/>
        </w:rPr>
        <w:br/>
        <w:t>Vinc</w:t>
      </w:r>
      <w:r>
        <w:rPr>
          <w:sz w:val="28"/>
          <w:szCs w:val="28"/>
        </w:rPr>
        <w:softHyphen/>
      </w:r>
      <w:r>
        <w:rPr>
          <w:sz w:val="28"/>
          <w:szCs w:val="28"/>
        </w:rPr>
        <w:softHyphen/>
      </w:r>
      <w:r w:rsidR="004C4367">
        <w:rPr>
          <w:sz w:val="28"/>
          <w:szCs w:val="28"/>
        </w:rPr>
        <w:t>ennes University Campus, Center for Health Sciences, Room 211</w:t>
      </w:r>
    </w:p>
    <w:p w14:paraId="551D5AF1" w14:textId="77777777" w:rsidR="004C4367" w:rsidRDefault="004C4367" w:rsidP="004C4367">
      <w:pPr>
        <w:ind w:left="0"/>
        <w:rPr>
          <w:sz w:val="28"/>
          <w:szCs w:val="28"/>
        </w:rPr>
      </w:pPr>
    </w:p>
    <w:p w14:paraId="6236B753" w14:textId="37C0A221" w:rsidR="004C4367" w:rsidRDefault="004C4367" w:rsidP="004C4367">
      <w:pPr>
        <w:ind w:left="0"/>
        <w:rPr>
          <w:sz w:val="28"/>
          <w:szCs w:val="28"/>
        </w:rPr>
      </w:pPr>
      <w:r>
        <w:rPr>
          <w:sz w:val="28"/>
          <w:szCs w:val="28"/>
        </w:rPr>
        <w:t>Jenny Hooten, BS</w:t>
      </w:r>
      <w:r>
        <w:rPr>
          <w:sz w:val="28"/>
          <w:szCs w:val="28"/>
        </w:rPr>
        <w:br/>
        <w:t>Health Sciences Admission and Recruitment Coordinator</w:t>
      </w:r>
      <w:r>
        <w:rPr>
          <w:sz w:val="28"/>
          <w:szCs w:val="28"/>
        </w:rPr>
        <w:br/>
        <w:t xml:space="preserve">Email: </w:t>
      </w:r>
      <w:hyperlink r:id="rId19" w:history="1">
        <w:r w:rsidRPr="006E4AB0">
          <w:rPr>
            <w:rStyle w:val="Hyperlink"/>
            <w:sz w:val="28"/>
            <w:szCs w:val="28"/>
          </w:rPr>
          <w:t>jhooten@vinu.edu</w:t>
        </w:r>
      </w:hyperlink>
      <w:r>
        <w:rPr>
          <w:sz w:val="28"/>
          <w:szCs w:val="28"/>
        </w:rPr>
        <w:br/>
        <w:t>Phone:  812-888-4243</w:t>
      </w:r>
      <w:r>
        <w:rPr>
          <w:sz w:val="28"/>
          <w:szCs w:val="28"/>
        </w:rPr>
        <w:br/>
        <w:t>Vincennes University Campus, Center for Health Sciences, Room 215</w:t>
      </w:r>
      <w:r>
        <w:rPr>
          <w:sz w:val="28"/>
          <w:szCs w:val="28"/>
        </w:rPr>
        <w:br/>
      </w:r>
      <w:r w:rsidRPr="004C4367">
        <w:rPr>
          <w:sz w:val="28"/>
          <w:szCs w:val="28"/>
          <w:shd w:val="clear" w:color="auto" w:fill="FFFF00"/>
        </w:rPr>
        <w:br/>
      </w:r>
      <w:r>
        <w:rPr>
          <w:sz w:val="28"/>
          <w:szCs w:val="28"/>
        </w:rPr>
        <w:br/>
      </w:r>
    </w:p>
    <w:p w14:paraId="22E5D508" w14:textId="77777777" w:rsidR="00601A07" w:rsidRDefault="00D21A84" w:rsidP="00CA6E5E">
      <w:pPr>
        <w:ind w:hanging="720"/>
        <w:contextualSpacing w:val="0"/>
        <w:rPr>
          <w:b/>
          <w:sz w:val="24"/>
          <w:szCs w:val="24"/>
        </w:rPr>
      </w:pPr>
      <w:r w:rsidRPr="00B80392">
        <w:rPr>
          <w:sz w:val="24"/>
          <w:szCs w:val="24"/>
        </w:rPr>
        <w:br/>
      </w:r>
      <w:bookmarkStart w:id="23" w:name="_uu1idzhnavkk" w:colFirst="0" w:colLast="0"/>
      <w:bookmarkEnd w:id="23"/>
    </w:p>
    <w:p w14:paraId="004EBD47" w14:textId="77777777" w:rsidR="00601A07" w:rsidRDefault="00601A07" w:rsidP="00CA6E5E">
      <w:pPr>
        <w:ind w:hanging="720"/>
        <w:contextualSpacing w:val="0"/>
        <w:rPr>
          <w:b/>
          <w:sz w:val="24"/>
          <w:szCs w:val="24"/>
        </w:rPr>
      </w:pPr>
    </w:p>
    <w:p w14:paraId="491F8809" w14:textId="77777777" w:rsidR="00601A07" w:rsidRDefault="00601A07" w:rsidP="00CA6E5E">
      <w:pPr>
        <w:ind w:hanging="720"/>
        <w:contextualSpacing w:val="0"/>
        <w:rPr>
          <w:b/>
          <w:sz w:val="24"/>
          <w:szCs w:val="24"/>
        </w:rPr>
      </w:pPr>
    </w:p>
    <w:p w14:paraId="5E5C1C61" w14:textId="3164EDF9" w:rsidR="00A253C8" w:rsidRPr="00B80392" w:rsidRDefault="00A253C8" w:rsidP="00712C80">
      <w:pPr>
        <w:ind w:left="0"/>
        <w:contextualSpacing w:val="0"/>
        <w:rPr>
          <w:b/>
          <w:sz w:val="24"/>
          <w:szCs w:val="24"/>
        </w:rPr>
      </w:pPr>
      <w:r w:rsidRPr="00B80392">
        <w:rPr>
          <w:b/>
          <w:sz w:val="24"/>
          <w:szCs w:val="24"/>
        </w:rPr>
        <w:t>Recent Awards</w:t>
      </w:r>
    </w:p>
    <w:p w14:paraId="4F2A6D02" w14:textId="77777777" w:rsidR="00A7471D" w:rsidRPr="00A7471D" w:rsidRDefault="00A7471D" w:rsidP="00A7471D">
      <w:pPr>
        <w:pStyle w:val="Heading1"/>
        <w:spacing w:before="39"/>
        <w:ind w:right="610"/>
        <w:jc w:val="left"/>
        <w:rPr>
          <w:rFonts w:ascii="Times New Roman" w:hAnsi="Times New Roman" w:cs="Times New Roman"/>
          <w:sz w:val="24"/>
          <w:szCs w:val="24"/>
        </w:rPr>
      </w:pPr>
      <w:r w:rsidRPr="00A7471D">
        <w:rPr>
          <w:rFonts w:ascii="Times New Roman" w:hAnsi="Times New Roman" w:cs="Times New Roman"/>
          <w:b w:val="0"/>
          <w:color w:val="000000"/>
          <w:sz w:val="24"/>
          <w:szCs w:val="24"/>
        </w:rPr>
        <w:t>Vincennes University's Pharmacy Technology Program was awarded the Indiana College and Career Readiness Awards for Excellence. The awards were presented at a February 26, 2019 ceremony at the Indiana Government Center in Indianapolis. The Indiana Career and Technical Education Awards for Excellence Program recognizes exemplary programs, students, and partnerships that benefit the state. The program is supported by a grant through the Indiana Department of Education and by contributions from the Indiana Dept. of Workforce Development, VU, Ivy Tech Community College, and the Indiana Association of Career and Technical Education Districts.</w:t>
      </w:r>
    </w:p>
    <w:p w14:paraId="600AC639" w14:textId="77777777" w:rsidR="00A7471D" w:rsidRPr="00B80392" w:rsidRDefault="00A7471D" w:rsidP="00A253C8">
      <w:pPr>
        <w:contextualSpacing w:val="0"/>
        <w:rPr>
          <w:sz w:val="24"/>
          <w:szCs w:val="24"/>
        </w:rPr>
      </w:pPr>
    </w:p>
    <w:p w14:paraId="7F84C601" w14:textId="77777777" w:rsidR="00A253C8" w:rsidRPr="00B80392" w:rsidRDefault="00A253C8" w:rsidP="00A253C8">
      <w:pPr>
        <w:contextualSpacing w:val="0"/>
        <w:jc w:val="center"/>
        <w:rPr>
          <w:sz w:val="24"/>
          <w:szCs w:val="24"/>
        </w:rPr>
      </w:pPr>
      <w:r w:rsidRPr="00B80392">
        <w:rPr>
          <w:noProof/>
          <w:sz w:val="24"/>
          <w:szCs w:val="24"/>
        </w:rPr>
        <w:drawing>
          <wp:inline distT="0" distB="0" distL="0" distR="0" wp14:anchorId="41286E45" wp14:editId="471B191E">
            <wp:extent cx="1281290" cy="938213"/>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1281290" cy="938213"/>
                    </a:xfrm>
                    <a:prstGeom prst="rect">
                      <a:avLst/>
                    </a:prstGeom>
                    <a:ln/>
                  </pic:spPr>
                </pic:pic>
              </a:graphicData>
            </a:graphic>
          </wp:inline>
        </w:drawing>
      </w:r>
      <w:r w:rsidRPr="00B80392">
        <w:rPr>
          <w:sz w:val="24"/>
          <w:szCs w:val="24"/>
        </w:rPr>
        <w:tab/>
      </w:r>
      <w:r w:rsidRPr="00B80392">
        <w:rPr>
          <w:sz w:val="24"/>
          <w:szCs w:val="24"/>
        </w:rPr>
        <w:tab/>
      </w:r>
      <w:r w:rsidRPr="00B80392">
        <w:rPr>
          <w:noProof/>
          <w:sz w:val="24"/>
          <w:szCs w:val="24"/>
        </w:rPr>
        <w:drawing>
          <wp:inline distT="114300" distB="114300" distL="114300" distR="114300" wp14:anchorId="759F7BBF" wp14:editId="025B4527">
            <wp:extent cx="936590" cy="909638"/>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936590" cy="909638"/>
                    </a:xfrm>
                    <a:prstGeom prst="rect">
                      <a:avLst/>
                    </a:prstGeom>
                    <a:ln/>
                  </pic:spPr>
                </pic:pic>
              </a:graphicData>
            </a:graphic>
          </wp:inline>
        </w:drawing>
      </w:r>
      <w:hyperlink r:id="rId22" w:anchor="2-year-best-college-ranking"/>
      <w:r w:rsidRPr="00B80392">
        <w:rPr>
          <w:sz w:val="24"/>
          <w:szCs w:val="24"/>
        </w:rPr>
        <w:tab/>
      </w:r>
      <w:r w:rsidRPr="00B80392">
        <w:rPr>
          <w:sz w:val="24"/>
          <w:szCs w:val="24"/>
        </w:rPr>
        <w:tab/>
      </w:r>
      <w:r w:rsidRPr="00B80392">
        <w:rPr>
          <w:b/>
          <w:noProof/>
          <w:color w:val="1155CC"/>
          <w:sz w:val="24"/>
          <w:szCs w:val="24"/>
          <w:u w:val="single"/>
        </w:rPr>
        <w:drawing>
          <wp:inline distT="0" distB="0" distL="0" distR="0" wp14:anchorId="027898E7" wp14:editId="678E7E14">
            <wp:extent cx="957411" cy="957411"/>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srcRect/>
                    <a:stretch>
                      <a:fillRect/>
                    </a:stretch>
                  </pic:blipFill>
                  <pic:spPr>
                    <a:xfrm>
                      <a:off x="0" y="0"/>
                      <a:ext cx="957411" cy="957411"/>
                    </a:xfrm>
                    <a:prstGeom prst="rect">
                      <a:avLst/>
                    </a:prstGeom>
                    <a:ln/>
                  </pic:spPr>
                </pic:pic>
              </a:graphicData>
            </a:graphic>
          </wp:inline>
        </w:drawing>
      </w:r>
    </w:p>
    <w:p w14:paraId="23AD0954" w14:textId="77777777" w:rsidR="00A253C8" w:rsidRPr="00B80392" w:rsidRDefault="00A253C8" w:rsidP="00A253C8">
      <w:pPr>
        <w:contextualSpacing w:val="0"/>
        <w:rPr>
          <w:sz w:val="24"/>
          <w:szCs w:val="24"/>
        </w:rPr>
      </w:pPr>
      <w:r w:rsidRPr="00B80392">
        <w:rPr>
          <w:sz w:val="24"/>
          <w:szCs w:val="24"/>
        </w:rPr>
        <w:t>Recently Vincennes University Pharmacy Technician program has received 3 awards for Best Online Associate Degree, Best Pharmacy Technician School(s), and 2018-2019 Best Pharmacy Technician Program in the U.S.</w:t>
      </w:r>
    </w:p>
    <w:p w14:paraId="404BA3D2" w14:textId="77777777" w:rsidR="00A253C8" w:rsidRPr="00B80392" w:rsidRDefault="00A253C8" w:rsidP="00A253C8">
      <w:pPr>
        <w:spacing w:after="0"/>
        <w:contextualSpacing w:val="0"/>
        <w:rPr>
          <w:sz w:val="24"/>
          <w:szCs w:val="24"/>
        </w:rPr>
      </w:pPr>
      <w:r w:rsidRPr="00B80392">
        <w:rPr>
          <w:b/>
          <w:sz w:val="24"/>
          <w:szCs w:val="24"/>
        </w:rPr>
        <w:t xml:space="preserve">Bestcolleges.com </w:t>
      </w:r>
      <w:r w:rsidRPr="00B80392">
        <w:rPr>
          <w:sz w:val="24"/>
          <w:szCs w:val="24"/>
        </w:rPr>
        <w:t>2018 Award for Best Online Associate Degree:</w:t>
      </w:r>
    </w:p>
    <w:p w14:paraId="30D893FE" w14:textId="77777777" w:rsidR="00A253C8" w:rsidRPr="00B80392" w:rsidRDefault="00A253C8" w:rsidP="00A253C8">
      <w:pPr>
        <w:spacing w:after="0"/>
        <w:contextualSpacing w:val="0"/>
        <w:rPr>
          <w:sz w:val="24"/>
          <w:szCs w:val="24"/>
        </w:rPr>
      </w:pPr>
    </w:p>
    <w:p w14:paraId="7FB255E8" w14:textId="77777777" w:rsidR="00A253C8" w:rsidRPr="00B80392" w:rsidRDefault="00A253C8" w:rsidP="00A253C8">
      <w:pPr>
        <w:contextualSpacing w:val="0"/>
        <w:rPr>
          <w:sz w:val="24"/>
          <w:szCs w:val="24"/>
        </w:rPr>
      </w:pPr>
      <w:r w:rsidRPr="00B80392">
        <w:rPr>
          <w:sz w:val="24"/>
          <w:szCs w:val="24"/>
        </w:rPr>
        <w:t xml:space="preserve">Vincennes University’s Online Associate in Pharmacy Technology program has been recognized as one of the best in the country for 2018 by BestColleges.com, a leading provider of higher education research and college planning resources. The ranking highlights accredited, not-for-profit institutions who have developed exceptional academic online programs for students looking to advance their knowledge, skills, and career as a pharmacy technician. </w:t>
      </w:r>
      <w:proofErr w:type="spellStart"/>
      <w:r w:rsidRPr="00B80392">
        <w:rPr>
          <w:sz w:val="24"/>
          <w:szCs w:val="24"/>
        </w:rPr>
        <w:t>Bestcolleges.com’s</w:t>
      </w:r>
      <w:proofErr w:type="spellEnd"/>
      <w:r w:rsidRPr="00B80392">
        <w:rPr>
          <w:sz w:val="24"/>
          <w:szCs w:val="24"/>
        </w:rPr>
        <w:t xml:space="preserve"> ranking uses a methodology grounded in statistical data. </w:t>
      </w:r>
    </w:p>
    <w:p w14:paraId="77968EED" w14:textId="77777777" w:rsidR="00A253C8" w:rsidRPr="00B80392" w:rsidRDefault="00A253C8" w:rsidP="00A253C8">
      <w:pPr>
        <w:contextualSpacing w:val="0"/>
        <w:rPr>
          <w:b/>
          <w:sz w:val="24"/>
          <w:szCs w:val="24"/>
        </w:rPr>
      </w:pPr>
      <w:r w:rsidRPr="00B80392">
        <w:rPr>
          <w:sz w:val="24"/>
          <w:szCs w:val="24"/>
        </w:rPr>
        <w:t xml:space="preserve">For more information please visit: </w:t>
      </w:r>
      <w:hyperlink r:id="rId24">
        <w:r w:rsidRPr="00B80392">
          <w:rPr>
            <w:color w:val="1155CC"/>
            <w:sz w:val="24"/>
            <w:szCs w:val="24"/>
            <w:u w:val="single"/>
          </w:rPr>
          <w:t>https://www.bestcolleges.com/features/top-pharmacy-technician-online-training-programs/</w:t>
        </w:r>
      </w:hyperlink>
    </w:p>
    <w:p w14:paraId="65F61ECB" w14:textId="77777777" w:rsidR="00A253C8" w:rsidRPr="00B80392" w:rsidRDefault="00A253C8" w:rsidP="00A253C8">
      <w:pPr>
        <w:spacing w:after="0"/>
        <w:contextualSpacing w:val="0"/>
        <w:rPr>
          <w:sz w:val="24"/>
          <w:szCs w:val="24"/>
        </w:rPr>
      </w:pPr>
      <w:r w:rsidRPr="00B80392">
        <w:rPr>
          <w:b/>
          <w:sz w:val="24"/>
          <w:szCs w:val="24"/>
        </w:rPr>
        <w:t xml:space="preserve">Accreditedschoolsonline.org </w:t>
      </w:r>
      <w:r w:rsidRPr="00B80392">
        <w:rPr>
          <w:sz w:val="24"/>
          <w:szCs w:val="24"/>
        </w:rPr>
        <w:t>2018-’19 Best Pharmacy Technician School(s) Award:</w:t>
      </w:r>
    </w:p>
    <w:p w14:paraId="2E0845F6" w14:textId="77777777" w:rsidR="00A253C8" w:rsidRPr="00B80392" w:rsidRDefault="00A253C8" w:rsidP="00A253C8">
      <w:pPr>
        <w:spacing w:after="0"/>
        <w:contextualSpacing w:val="0"/>
        <w:rPr>
          <w:sz w:val="24"/>
          <w:szCs w:val="24"/>
        </w:rPr>
      </w:pPr>
    </w:p>
    <w:p w14:paraId="0E70BDA5" w14:textId="77777777" w:rsidR="00A253C8" w:rsidRPr="00B80392" w:rsidRDefault="00A253C8" w:rsidP="00A253C8">
      <w:pPr>
        <w:spacing w:after="0"/>
        <w:contextualSpacing w:val="0"/>
        <w:rPr>
          <w:sz w:val="24"/>
          <w:szCs w:val="24"/>
        </w:rPr>
      </w:pPr>
      <w:r w:rsidRPr="00B80392">
        <w:rPr>
          <w:sz w:val="24"/>
          <w:szCs w:val="24"/>
        </w:rPr>
        <w:t>Our analysts carefully reviewed statistical data from multiple sources for more than 7,500 postsecondary institutions so that you could easily evaluate schools based on what matters most to you. For each school, we applied the eligibility criteria outlined below, then ranked schools and programs based on four ranking factors.</w:t>
      </w:r>
    </w:p>
    <w:p w14:paraId="16281D2A" w14:textId="77777777" w:rsidR="00A253C8" w:rsidRPr="00B80392" w:rsidRDefault="00A253C8" w:rsidP="00A253C8">
      <w:pPr>
        <w:spacing w:after="0"/>
        <w:contextualSpacing w:val="0"/>
        <w:rPr>
          <w:sz w:val="24"/>
          <w:szCs w:val="24"/>
        </w:rPr>
      </w:pPr>
      <w:r w:rsidRPr="00B80392">
        <w:rPr>
          <w:sz w:val="24"/>
          <w:szCs w:val="24"/>
        </w:rPr>
        <w:t>Eligibility Criteria for All Postsecondary Institutions:</w:t>
      </w:r>
    </w:p>
    <w:p w14:paraId="1BF38CE8" w14:textId="77777777" w:rsidR="00A253C8" w:rsidRPr="00B80392" w:rsidRDefault="00A253C8" w:rsidP="00A253C8">
      <w:pPr>
        <w:numPr>
          <w:ilvl w:val="0"/>
          <w:numId w:val="4"/>
        </w:numPr>
        <w:spacing w:after="0"/>
        <w:contextualSpacing w:val="0"/>
        <w:rPr>
          <w:sz w:val="24"/>
          <w:szCs w:val="24"/>
        </w:rPr>
      </w:pPr>
      <w:r w:rsidRPr="00B80392">
        <w:rPr>
          <w:sz w:val="24"/>
          <w:szCs w:val="24"/>
        </w:rPr>
        <w:t>Must be a not-for-profit institution</w:t>
      </w:r>
    </w:p>
    <w:p w14:paraId="6971600B" w14:textId="77777777" w:rsidR="00A253C8" w:rsidRPr="00B80392" w:rsidRDefault="00A253C8" w:rsidP="00A253C8">
      <w:pPr>
        <w:numPr>
          <w:ilvl w:val="0"/>
          <w:numId w:val="4"/>
        </w:numPr>
        <w:rPr>
          <w:sz w:val="24"/>
          <w:szCs w:val="24"/>
        </w:rPr>
      </w:pPr>
      <w:r w:rsidRPr="00B80392">
        <w:rPr>
          <w:sz w:val="24"/>
          <w:szCs w:val="24"/>
        </w:rPr>
        <w:t>Must be regionally or nationally accredited</w:t>
      </w:r>
    </w:p>
    <w:p w14:paraId="3D7E75F0" w14:textId="77777777" w:rsidR="00A253C8" w:rsidRPr="00B80392" w:rsidRDefault="00A253C8" w:rsidP="00A253C8">
      <w:pPr>
        <w:numPr>
          <w:ilvl w:val="0"/>
          <w:numId w:val="4"/>
        </w:numPr>
        <w:rPr>
          <w:sz w:val="24"/>
          <w:szCs w:val="24"/>
        </w:rPr>
      </w:pPr>
      <w:r w:rsidRPr="00B80392">
        <w:rPr>
          <w:sz w:val="24"/>
          <w:szCs w:val="24"/>
        </w:rPr>
        <w:t>Must offer at least one online program</w:t>
      </w:r>
    </w:p>
    <w:p w14:paraId="377F6044" w14:textId="77777777" w:rsidR="00A253C8" w:rsidRPr="00B80392" w:rsidRDefault="00A253C8" w:rsidP="00A253C8">
      <w:pPr>
        <w:numPr>
          <w:ilvl w:val="0"/>
          <w:numId w:val="4"/>
        </w:numPr>
        <w:rPr>
          <w:sz w:val="24"/>
          <w:szCs w:val="24"/>
        </w:rPr>
      </w:pPr>
      <w:r w:rsidRPr="00B80392">
        <w:rPr>
          <w:sz w:val="24"/>
          <w:szCs w:val="24"/>
        </w:rPr>
        <w:t>Must be located in a state (schools in US territories and Washington DC were not considered)</w:t>
      </w:r>
    </w:p>
    <w:p w14:paraId="2C9CCFA5" w14:textId="77777777" w:rsidR="00A253C8" w:rsidRPr="00B80392" w:rsidRDefault="00A253C8" w:rsidP="00A253C8">
      <w:pPr>
        <w:ind w:left="1440"/>
        <w:rPr>
          <w:sz w:val="24"/>
          <w:szCs w:val="24"/>
        </w:rPr>
      </w:pPr>
    </w:p>
    <w:p w14:paraId="16D6B699" w14:textId="77777777" w:rsidR="00A253C8" w:rsidRPr="00B80392" w:rsidRDefault="00A253C8" w:rsidP="00A253C8">
      <w:pPr>
        <w:contextualSpacing w:val="0"/>
        <w:rPr>
          <w:sz w:val="24"/>
          <w:szCs w:val="24"/>
        </w:rPr>
      </w:pPr>
      <w:r w:rsidRPr="00B80392">
        <w:rPr>
          <w:sz w:val="24"/>
          <w:szCs w:val="24"/>
        </w:rPr>
        <w:t xml:space="preserve">For more information please visit: </w:t>
      </w:r>
      <w:hyperlink r:id="rId25">
        <w:r w:rsidRPr="00B80392">
          <w:rPr>
            <w:color w:val="1155CC"/>
            <w:sz w:val="24"/>
            <w:szCs w:val="24"/>
            <w:u w:val="single"/>
          </w:rPr>
          <w:t>https://www.accreditedschoolsonline.org/vocational-trade-school/pharmacy-technician/</w:t>
        </w:r>
      </w:hyperlink>
      <w:r w:rsidRPr="00B80392">
        <w:rPr>
          <w:sz w:val="24"/>
          <w:szCs w:val="24"/>
        </w:rPr>
        <w:t xml:space="preserve"> </w:t>
      </w:r>
    </w:p>
    <w:p w14:paraId="19FDE8A6" w14:textId="77777777" w:rsidR="00712C80" w:rsidRDefault="00712C80" w:rsidP="00A253C8">
      <w:pPr>
        <w:spacing w:after="0"/>
        <w:contextualSpacing w:val="0"/>
        <w:rPr>
          <w:b/>
          <w:sz w:val="24"/>
          <w:szCs w:val="24"/>
        </w:rPr>
      </w:pPr>
    </w:p>
    <w:p w14:paraId="02EF9AAF" w14:textId="77777777" w:rsidR="00712C80" w:rsidRDefault="00712C80" w:rsidP="00A253C8">
      <w:pPr>
        <w:spacing w:after="0"/>
        <w:contextualSpacing w:val="0"/>
        <w:rPr>
          <w:b/>
          <w:sz w:val="24"/>
          <w:szCs w:val="24"/>
        </w:rPr>
      </w:pPr>
    </w:p>
    <w:p w14:paraId="4627D443" w14:textId="3CD2ED8A" w:rsidR="00A253C8" w:rsidRPr="00B80392" w:rsidRDefault="00A253C8" w:rsidP="00A253C8">
      <w:pPr>
        <w:spacing w:after="0"/>
        <w:contextualSpacing w:val="0"/>
        <w:rPr>
          <w:sz w:val="24"/>
          <w:szCs w:val="24"/>
        </w:rPr>
      </w:pPr>
      <w:r w:rsidRPr="00B80392">
        <w:rPr>
          <w:b/>
          <w:sz w:val="24"/>
          <w:szCs w:val="24"/>
        </w:rPr>
        <w:lastRenderedPageBreak/>
        <w:t>Pharmacytechnicianguide.com</w:t>
      </w:r>
      <w:r w:rsidRPr="00B80392">
        <w:rPr>
          <w:sz w:val="24"/>
          <w:szCs w:val="24"/>
        </w:rPr>
        <w:t xml:space="preserve"> 2018-’19 Best Pharmacy Technician Program in U.S. Award:</w:t>
      </w:r>
    </w:p>
    <w:p w14:paraId="0106EF87" w14:textId="77777777" w:rsidR="00A253C8" w:rsidRPr="00B80392" w:rsidRDefault="00A253C8" w:rsidP="00A253C8">
      <w:pPr>
        <w:spacing w:after="0"/>
        <w:contextualSpacing w:val="0"/>
        <w:rPr>
          <w:sz w:val="24"/>
          <w:szCs w:val="24"/>
        </w:rPr>
      </w:pPr>
    </w:p>
    <w:p w14:paraId="021FB1B7" w14:textId="77777777" w:rsidR="00A253C8" w:rsidRPr="00B80392" w:rsidRDefault="00A253C8" w:rsidP="00A253C8">
      <w:pPr>
        <w:spacing w:after="0"/>
        <w:contextualSpacing w:val="0"/>
        <w:rPr>
          <w:color w:val="212121"/>
          <w:sz w:val="24"/>
          <w:szCs w:val="24"/>
        </w:rPr>
      </w:pPr>
      <w:r w:rsidRPr="00B80392">
        <w:rPr>
          <w:color w:val="212121"/>
          <w:sz w:val="24"/>
          <w:szCs w:val="24"/>
        </w:rPr>
        <w:t>Vincennes University has been ranked #8 after evaluating several schools offering Pharmacy Technician programs via the online mode across the country.</w:t>
      </w:r>
    </w:p>
    <w:p w14:paraId="14F15848" w14:textId="77777777" w:rsidR="00A253C8" w:rsidRPr="00B80392" w:rsidRDefault="00A253C8" w:rsidP="00A253C8">
      <w:pPr>
        <w:spacing w:after="20"/>
        <w:contextualSpacing w:val="0"/>
        <w:rPr>
          <w:color w:val="212121"/>
          <w:sz w:val="24"/>
          <w:szCs w:val="24"/>
        </w:rPr>
      </w:pPr>
      <w:r w:rsidRPr="00B80392">
        <w:rPr>
          <w:color w:val="212121"/>
          <w:sz w:val="24"/>
          <w:szCs w:val="24"/>
        </w:rPr>
        <w:t>The ranking was established after closely assessing the programs for the following criteria:</w:t>
      </w:r>
    </w:p>
    <w:p w14:paraId="09D473DF" w14:textId="77777777" w:rsidR="00A253C8" w:rsidRPr="00B80392" w:rsidRDefault="00A253C8" w:rsidP="00A253C8">
      <w:pPr>
        <w:spacing w:after="20"/>
        <w:contextualSpacing w:val="0"/>
        <w:rPr>
          <w:color w:val="212121"/>
          <w:sz w:val="24"/>
          <w:szCs w:val="24"/>
        </w:rPr>
      </w:pPr>
      <w:r w:rsidRPr="00B80392">
        <w:rPr>
          <w:color w:val="212121"/>
          <w:sz w:val="24"/>
          <w:szCs w:val="24"/>
        </w:rPr>
        <w:t>• Average Net Price (25%)</w:t>
      </w:r>
    </w:p>
    <w:p w14:paraId="366DF58F" w14:textId="77777777" w:rsidR="00A253C8" w:rsidRPr="00B80392" w:rsidRDefault="00A253C8" w:rsidP="00A253C8">
      <w:pPr>
        <w:spacing w:after="0"/>
        <w:contextualSpacing w:val="0"/>
        <w:rPr>
          <w:color w:val="212121"/>
          <w:sz w:val="24"/>
          <w:szCs w:val="24"/>
        </w:rPr>
      </w:pPr>
      <w:r w:rsidRPr="00B80392">
        <w:rPr>
          <w:color w:val="212121"/>
          <w:sz w:val="24"/>
          <w:szCs w:val="24"/>
        </w:rPr>
        <w:t>• Graduation Rate (20%)</w:t>
      </w:r>
    </w:p>
    <w:p w14:paraId="33725258" w14:textId="77777777" w:rsidR="00A253C8" w:rsidRPr="00B80392" w:rsidRDefault="00A253C8" w:rsidP="00A253C8">
      <w:pPr>
        <w:spacing w:after="0"/>
        <w:contextualSpacing w:val="0"/>
        <w:rPr>
          <w:color w:val="212121"/>
          <w:sz w:val="24"/>
          <w:szCs w:val="24"/>
        </w:rPr>
      </w:pPr>
      <w:r w:rsidRPr="00B80392">
        <w:rPr>
          <w:color w:val="212121"/>
          <w:sz w:val="24"/>
          <w:szCs w:val="24"/>
        </w:rPr>
        <w:t>• Percentage of Enrolled Students Taking Online Courses (20%)</w:t>
      </w:r>
    </w:p>
    <w:p w14:paraId="43CDBE9A" w14:textId="77777777" w:rsidR="00A253C8" w:rsidRPr="00B80392" w:rsidRDefault="00A253C8" w:rsidP="00A253C8">
      <w:pPr>
        <w:spacing w:after="0"/>
        <w:contextualSpacing w:val="0"/>
        <w:rPr>
          <w:color w:val="212121"/>
          <w:sz w:val="24"/>
          <w:szCs w:val="24"/>
        </w:rPr>
      </w:pPr>
      <w:r w:rsidRPr="00B80392">
        <w:rPr>
          <w:color w:val="212121"/>
          <w:sz w:val="24"/>
          <w:szCs w:val="24"/>
        </w:rPr>
        <w:t>• Loan Default Rate (20%)</w:t>
      </w:r>
    </w:p>
    <w:p w14:paraId="47160278" w14:textId="77777777" w:rsidR="00A253C8" w:rsidRPr="00B80392" w:rsidRDefault="00A253C8" w:rsidP="00A253C8">
      <w:pPr>
        <w:spacing w:after="0"/>
        <w:contextualSpacing w:val="0"/>
        <w:rPr>
          <w:color w:val="212121"/>
          <w:sz w:val="24"/>
          <w:szCs w:val="24"/>
        </w:rPr>
      </w:pPr>
      <w:r w:rsidRPr="00B80392">
        <w:rPr>
          <w:color w:val="212121"/>
          <w:sz w:val="24"/>
          <w:szCs w:val="24"/>
        </w:rPr>
        <w:t>• Pharmacytechnicianguide.com Rating (15%)</w:t>
      </w:r>
    </w:p>
    <w:p w14:paraId="32699E58" w14:textId="77777777" w:rsidR="00A253C8" w:rsidRPr="00B80392" w:rsidRDefault="00A253C8" w:rsidP="00A253C8">
      <w:pPr>
        <w:spacing w:after="0"/>
        <w:contextualSpacing w:val="0"/>
        <w:rPr>
          <w:color w:val="212121"/>
          <w:sz w:val="24"/>
          <w:szCs w:val="24"/>
        </w:rPr>
      </w:pPr>
    </w:p>
    <w:p w14:paraId="5E82D421" w14:textId="77777777" w:rsidR="00601A07" w:rsidRDefault="00A253C8" w:rsidP="0053048A">
      <w:pPr>
        <w:contextualSpacing w:val="0"/>
        <w:rPr>
          <w:sz w:val="24"/>
          <w:szCs w:val="24"/>
          <w:highlight w:val="white"/>
        </w:rPr>
      </w:pPr>
      <w:r w:rsidRPr="00B80392">
        <w:rPr>
          <w:sz w:val="24"/>
          <w:szCs w:val="24"/>
        </w:rPr>
        <w:t xml:space="preserve">For more information please visit: </w:t>
      </w:r>
      <w:hyperlink r:id="rId26">
        <w:r w:rsidRPr="00B80392">
          <w:rPr>
            <w:color w:val="1155CC"/>
            <w:sz w:val="24"/>
            <w:szCs w:val="24"/>
            <w:highlight w:val="white"/>
            <w:u w:val="single"/>
          </w:rPr>
          <w:t>https://www.pharmacytechnicianguide.com/Best-Online-Pharmacy-Technician-Programs.html</w:t>
        </w:r>
      </w:hyperlink>
      <w:r w:rsidRPr="00B80392">
        <w:rPr>
          <w:sz w:val="24"/>
          <w:szCs w:val="24"/>
          <w:highlight w:val="white"/>
        </w:rPr>
        <w:t xml:space="preserve"> </w:t>
      </w:r>
    </w:p>
    <w:p w14:paraId="0C7A8442" w14:textId="77777777" w:rsidR="0053048A" w:rsidRDefault="0053048A" w:rsidP="0053048A">
      <w:pPr>
        <w:contextualSpacing w:val="0"/>
        <w:rPr>
          <w:rFonts w:ascii="Calibri" w:eastAsia="Calibri" w:hAnsi="Calibri" w:cs="Calibri"/>
          <w:sz w:val="25"/>
          <w:szCs w:val="25"/>
        </w:rPr>
      </w:pPr>
    </w:p>
    <w:p w14:paraId="0B201343" w14:textId="77777777" w:rsidR="0053048A" w:rsidRDefault="0053048A" w:rsidP="0053048A">
      <w:pPr>
        <w:contextualSpacing w:val="0"/>
        <w:rPr>
          <w:rFonts w:ascii="Calibri" w:eastAsia="Calibri" w:hAnsi="Calibri" w:cs="Calibri"/>
          <w:sz w:val="25"/>
          <w:szCs w:val="25"/>
        </w:rPr>
      </w:pPr>
    </w:p>
    <w:p w14:paraId="686B0657" w14:textId="77777777" w:rsidR="0053048A" w:rsidRDefault="0053048A" w:rsidP="0053048A">
      <w:pPr>
        <w:contextualSpacing w:val="0"/>
        <w:rPr>
          <w:rFonts w:ascii="Calibri" w:eastAsia="Calibri" w:hAnsi="Calibri" w:cs="Calibri"/>
          <w:sz w:val="25"/>
          <w:szCs w:val="25"/>
        </w:rPr>
      </w:pPr>
    </w:p>
    <w:p w14:paraId="46060491" w14:textId="77777777" w:rsidR="0053048A" w:rsidRDefault="0053048A" w:rsidP="0053048A">
      <w:pPr>
        <w:contextualSpacing w:val="0"/>
        <w:rPr>
          <w:rFonts w:ascii="Calibri" w:eastAsia="Calibri" w:hAnsi="Calibri" w:cs="Calibri"/>
          <w:sz w:val="25"/>
          <w:szCs w:val="25"/>
        </w:rPr>
      </w:pPr>
    </w:p>
    <w:p w14:paraId="00EAFAE7" w14:textId="77777777" w:rsidR="0053048A" w:rsidRDefault="0053048A" w:rsidP="0053048A">
      <w:pPr>
        <w:contextualSpacing w:val="0"/>
        <w:rPr>
          <w:rFonts w:ascii="Calibri" w:eastAsia="Calibri" w:hAnsi="Calibri" w:cs="Calibri"/>
          <w:sz w:val="25"/>
          <w:szCs w:val="25"/>
        </w:rPr>
      </w:pPr>
    </w:p>
    <w:p w14:paraId="3CB89077" w14:textId="77777777" w:rsidR="0053048A" w:rsidRDefault="0053048A" w:rsidP="0053048A">
      <w:pPr>
        <w:contextualSpacing w:val="0"/>
        <w:rPr>
          <w:rFonts w:ascii="Calibri" w:eastAsia="Calibri" w:hAnsi="Calibri" w:cs="Calibri"/>
          <w:sz w:val="25"/>
          <w:szCs w:val="25"/>
        </w:rPr>
      </w:pPr>
    </w:p>
    <w:p w14:paraId="6214CAF6" w14:textId="77777777" w:rsidR="0053048A" w:rsidRDefault="0053048A" w:rsidP="0053048A">
      <w:pPr>
        <w:contextualSpacing w:val="0"/>
        <w:rPr>
          <w:rFonts w:ascii="Calibri" w:eastAsia="Calibri" w:hAnsi="Calibri" w:cs="Calibri"/>
          <w:sz w:val="25"/>
          <w:szCs w:val="25"/>
        </w:rPr>
      </w:pPr>
    </w:p>
    <w:p w14:paraId="6F5B3112" w14:textId="77777777" w:rsidR="0053048A" w:rsidRDefault="0053048A" w:rsidP="0053048A">
      <w:pPr>
        <w:contextualSpacing w:val="0"/>
        <w:rPr>
          <w:rFonts w:ascii="Calibri" w:eastAsia="Calibri" w:hAnsi="Calibri" w:cs="Calibri"/>
          <w:sz w:val="25"/>
          <w:szCs w:val="25"/>
        </w:rPr>
      </w:pPr>
    </w:p>
    <w:p w14:paraId="1101BC89" w14:textId="77777777" w:rsidR="0053048A" w:rsidRDefault="0053048A" w:rsidP="0053048A">
      <w:pPr>
        <w:contextualSpacing w:val="0"/>
        <w:rPr>
          <w:rFonts w:ascii="Calibri" w:eastAsia="Calibri" w:hAnsi="Calibri" w:cs="Calibri"/>
          <w:sz w:val="25"/>
          <w:szCs w:val="25"/>
        </w:rPr>
      </w:pPr>
    </w:p>
    <w:p w14:paraId="4BD3E4E5" w14:textId="77777777" w:rsidR="0053048A" w:rsidRDefault="0053048A" w:rsidP="0053048A">
      <w:pPr>
        <w:contextualSpacing w:val="0"/>
        <w:rPr>
          <w:rFonts w:ascii="Calibri" w:eastAsia="Calibri" w:hAnsi="Calibri" w:cs="Calibri"/>
          <w:sz w:val="25"/>
          <w:szCs w:val="25"/>
        </w:rPr>
      </w:pPr>
    </w:p>
    <w:p w14:paraId="0F11156B" w14:textId="77777777" w:rsidR="0053048A" w:rsidRDefault="0053048A" w:rsidP="0053048A">
      <w:pPr>
        <w:contextualSpacing w:val="0"/>
        <w:rPr>
          <w:rFonts w:ascii="Calibri" w:eastAsia="Calibri" w:hAnsi="Calibri" w:cs="Calibri"/>
          <w:sz w:val="25"/>
          <w:szCs w:val="25"/>
        </w:rPr>
      </w:pPr>
    </w:p>
    <w:p w14:paraId="5722F10F" w14:textId="77777777" w:rsidR="0053048A" w:rsidRDefault="0053048A" w:rsidP="0053048A">
      <w:pPr>
        <w:contextualSpacing w:val="0"/>
        <w:rPr>
          <w:rFonts w:ascii="Calibri" w:eastAsia="Calibri" w:hAnsi="Calibri" w:cs="Calibri"/>
          <w:sz w:val="25"/>
          <w:szCs w:val="25"/>
        </w:rPr>
      </w:pPr>
    </w:p>
    <w:p w14:paraId="3543F86C" w14:textId="77777777" w:rsidR="0053048A" w:rsidRDefault="0053048A" w:rsidP="0053048A">
      <w:pPr>
        <w:contextualSpacing w:val="0"/>
        <w:rPr>
          <w:rFonts w:ascii="Calibri" w:eastAsia="Calibri" w:hAnsi="Calibri" w:cs="Calibri"/>
          <w:sz w:val="25"/>
          <w:szCs w:val="25"/>
        </w:rPr>
      </w:pPr>
    </w:p>
    <w:p w14:paraId="4C2E2A29" w14:textId="77777777" w:rsidR="0053048A" w:rsidRDefault="0053048A" w:rsidP="0053048A">
      <w:pPr>
        <w:contextualSpacing w:val="0"/>
        <w:rPr>
          <w:rFonts w:ascii="Calibri" w:eastAsia="Calibri" w:hAnsi="Calibri" w:cs="Calibri"/>
          <w:sz w:val="25"/>
          <w:szCs w:val="25"/>
        </w:rPr>
      </w:pPr>
    </w:p>
    <w:p w14:paraId="7ECD74EA" w14:textId="77777777" w:rsidR="0053048A" w:rsidRDefault="0053048A" w:rsidP="0053048A">
      <w:pPr>
        <w:contextualSpacing w:val="0"/>
        <w:rPr>
          <w:rFonts w:ascii="Calibri" w:eastAsia="Calibri" w:hAnsi="Calibri" w:cs="Calibri"/>
          <w:sz w:val="25"/>
          <w:szCs w:val="25"/>
        </w:rPr>
      </w:pPr>
    </w:p>
    <w:p w14:paraId="64F74D8A" w14:textId="77777777" w:rsidR="0053048A" w:rsidRDefault="0053048A" w:rsidP="0053048A">
      <w:pPr>
        <w:contextualSpacing w:val="0"/>
        <w:rPr>
          <w:rFonts w:ascii="Calibri" w:eastAsia="Calibri" w:hAnsi="Calibri" w:cs="Calibri"/>
          <w:sz w:val="25"/>
          <w:szCs w:val="25"/>
        </w:rPr>
      </w:pPr>
    </w:p>
    <w:p w14:paraId="3FAAA865" w14:textId="77777777" w:rsidR="0053048A" w:rsidRDefault="0053048A" w:rsidP="0053048A">
      <w:pPr>
        <w:contextualSpacing w:val="0"/>
        <w:rPr>
          <w:rFonts w:ascii="Calibri" w:eastAsia="Calibri" w:hAnsi="Calibri" w:cs="Calibri"/>
          <w:sz w:val="25"/>
          <w:szCs w:val="25"/>
        </w:rPr>
      </w:pPr>
    </w:p>
    <w:p w14:paraId="6C8080AF" w14:textId="77777777" w:rsidR="0053048A" w:rsidRDefault="0053048A" w:rsidP="0053048A">
      <w:pPr>
        <w:contextualSpacing w:val="0"/>
        <w:rPr>
          <w:rFonts w:ascii="Calibri" w:eastAsia="Calibri" w:hAnsi="Calibri" w:cs="Calibri"/>
          <w:sz w:val="25"/>
          <w:szCs w:val="25"/>
        </w:rPr>
      </w:pPr>
    </w:p>
    <w:p w14:paraId="56008A2F" w14:textId="5BE64EC8" w:rsidR="0053048A" w:rsidRDefault="0053048A" w:rsidP="0053048A">
      <w:pPr>
        <w:contextualSpacing w:val="0"/>
        <w:rPr>
          <w:rFonts w:ascii="Calibri" w:eastAsia="Calibri" w:hAnsi="Calibri" w:cs="Calibri"/>
          <w:sz w:val="25"/>
          <w:szCs w:val="25"/>
        </w:rPr>
      </w:pPr>
    </w:p>
    <w:p w14:paraId="23894F15" w14:textId="77777777" w:rsidR="0053048A" w:rsidRDefault="0053048A" w:rsidP="0053048A">
      <w:pPr>
        <w:pStyle w:val="BodyText"/>
        <w:ind w:left="153" w:right="108"/>
        <w:rPr>
          <w:w w:val="105"/>
          <w:u w:val="single" w:color="000000"/>
        </w:rPr>
      </w:pPr>
    </w:p>
    <w:p w14:paraId="54A7D150" w14:textId="77777777" w:rsidR="0053048A" w:rsidRDefault="0053048A" w:rsidP="0053048A">
      <w:pPr>
        <w:pStyle w:val="BodyText"/>
        <w:ind w:left="153" w:right="108"/>
        <w:rPr>
          <w:w w:val="105"/>
          <w:u w:val="single" w:color="000000"/>
        </w:rPr>
      </w:pPr>
    </w:p>
    <w:p w14:paraId="6EF5277E" w14:textId="77777777" w:rsidR="0053048A" w:rsidRDefault="0053048A" w:rsidP="0053048A">
      <w:pPr>
        <w:pStyle w:val="BodyText"/>
        <w:ind w:left="153" w:right="108"/>
        <w:rPr>
          <w:w w:val="105"/>
          <w:u w:val="single" w:color="000000"/>
        </w:rPr>
      </w:pPr>
    </w:p>
    <w:p w14:paraId="64F555D7" w14:textId="77777777" w:rsidR="0053048A" w:rsidRDefault="0053048A" w:rsidP="0053048A">
      <w:pPr>
        <w:pStyle w:val="BodyText"/>
        <w:ind w:left="153" w:right="108"/>
        <w:rPr>
          <w:w w:val="105"/>
          <w:u w:val="single" w:color="000000"/>
        </w:rPr>
      </w:pPr>
    </w:p>
    <w:p w14:paraId="7704D2F5" w14:textId="4BDF6191" w:rsidR="0053048A" w:rsidRDefault="0053048A" w:rsidP="0053048A">
      <w:pPr>
        <w:pStyle w:val="BodyText"/>
        <w:ind w:left="153" w:right="108"/>
      </w:pPr>
      <w:r>
        <w:rPr>
          <w:w w:val="105"/>
          <w:u w:val="single" w:color="000000"/>
        </w:rPr>
        <w:lastRenderedPageBreak/>
        <w:t>ADMISSION</w:t>
      </w:r>
      <w:r>
        <w:rPr>
          <w:spacing w:val="-25"/>
          <w:w w:val="105"/>
          <w:u w:val="single" w:color="000000"/>
        </w:rPr>
        <w:t xml:space="preserve"> </w:t>
      </w:r>
      <w:r>
        <w:rPr>
          <w:w w:val="105"/>
          <w:u w:val="single" w:color="000000"/>
        </w:rPr>
        <w:t>for</w:t>
      </w:r>
      <w:r>
        <w:rPr>
          <w:spacing w:val="-23"/>
          <w:w w:val="105"/>
          <w:u w:val="single" w:color="000000"/>
        </w:rPr>
        <w:t xml:space="preserve"> </w:t>
      </w:r>
      <w:r>
        <w:rPr>
          <w:w w:val="105"/>
          <w:u w:val="single" w:color="000000"/>
        </w:rPr>
        <w:t>Non-Degree</w:t>
      </w:r>
      <w:r>
        <w:rPr>
          <w:spacing w:val="-23"/>
          <w:w w:val="105"/>
          <w:u w:val="single" w:color="000000"/>
        </w:rPr>
        <w:t xml:space="preserve"> </w:t>
      </w:r>
      <w:r>
        <w:rPr>
          <w:w w:val="105"/>
          <w:u w:val="single" w:color="000000"/>
        </w:rPr>
        <w:t>Seeking</w:t>
      </w:r>
      <w:r>
        <w:rPr>
          <w:spacing w:val="-24"/>
          <w:w w:val="105"/>
          <w:u w:val="single" w:color="000000"/>
        </w:rPr>
        <w:t xml:space="preserve"> </w:t>
      </w:r>
      <w:r>
        <w:rPr>
          <w:w w:val="105"/>
          <w:u w:val="single" w:color="000000"/>
        </w:rPr>
        <w:t>Students</w:t>
      </w:r>
      <w:r>
        <w:rPr>
          <w:w w:val="105"/>
        </w:rPr>
        <w:t>:</w:t>
      </w:r>
      <w:r>
        <w:rPr>
          <w:spacing w:val="-25"/>
          <w:w w:val="105"/>
        </w:rPr>
        <w:t xml:space="preserve"> </w:t>
      </w:r>
      <w:r>
        <w:rPr>
          <w:w w:val="105"/>
        </w:rPr>
        <w:t>Please</w:t>
      </w:r>
      <w:r>
        <w:rPr>
          <w:spacing w:val="-27"/>
          <w:w w:val="105"/>
        </w:rPr>
        <w:t xml:space="preserve"> </w:t>
      </w:r>
      <w:r>
        <w:rPr>
          <w:w w:val="105"/>
        </w:rPr>
        <w:t>complete</w:t>
      </w:r>
      <w:r>
        <w:rPr>
          <w:spacing w:val="-24"/>
          <w:w w:val="105"/>
        </w:rPr>
        <w:t xml:space="preserve"> </w:t>
      </w:r>
      <w:r>
        <w:rPr>
          <w:w w:val="105"/>
        </w:rPr>
        <w:t>all</w:t>
      </w:r>
      <w:r>
        <w:rPr>
          <w:spacing w:val="-24"/>
          <w:w w:val="105"/>
        </w:rPr>
        <w:t xml:space="preserve"> </w:t>
      </w:r>
      <w:r>
        <w:rPr>
          <w:w w:val="105"/>
        </w:rPr>
        <w:t>information</w:t>
      </w:r>
      <w:r>
        <w:rPr>
          <w:spacing w:val="-24"/>
          <w:w w:val="105"/>
        </w:rPr>
        <w:t xml:space="preserve"> </w:t>
      </w:r>
      <w:r>
        <w:rPr>
          <w:w w:val="105"/>
        </w:rPr>
        <w:t>requested</w:t>
      </w:r>
      <w:r>
        <w:rPr>
          <w:spacing w:val="-25"/>
          <w:w w:val="105"/>
        </w:rPr>
        <w:t xml:space="preserve"> </w:t>
      </w:r>
      <w:r>
        <w:rPr>
          <w:w w:val="105"/>
        </w:rPr>
        <w:t>below</w:t>
      </w:r>
      <w:r>
        <w:rPr>
          <w:spacing w:val="-24"/>
          <w:w w:val="105"/>
        </w:rPr>
        <w:t xml:space="preserve"> </w:t>
      </w:r>
      <w:r>
        <w:rPr>
          <w:w w:val="105"/>
        </w:rPr>
        <w:t>and</w:t>
      </w:r>
      <w:r>
        <w:rPr>
          <w:spacing w:val="-21"/>
          <w:w w:val="105"/>
        </w:rPr>
        <w:t xml:space="preserve"> </w:t>
      </w:r>
      <w:r>
        <w:rPr>
          <w:w w:val="105"/>
        </w:rPr>
        <w:t>submit</w:t>
      </w:r>
      <w:r>
        <w:rPr>
          <w:spacing w:val="-24"/>
          <w:w w:val="105"/>
        </w:rPr>
        <w:t xml:space="preserve"> </w:t>
      </w:r>
      <w:r>
        <w:rPr>
          <w:w w:val="105"/>
        </w:rPr>
        <w:t>this</w:t>
      </w:r>
      <w:r>
        <w:rPr>
          <w:spacing w:val="-23"/>
          <w:w w:val="105"/>
        </w:rPr>
        <w:t xml:space="preserve"> </w:t>
      </w:r>
      <w:r>
        <w:rPr>
          <w:w w:val="105"/>
        </w:rPr>
        <w:t>form</w:t>
      </w:r>
      <w:r>
        <w:rPr>
          <w:spacing w:val="-15"/>
          <w:w w:val="105"/>
        </w:rPr>
        <w:t xml:space="preserve"> </w:t>
      </w:r>
      <w:r>
        <w:rPr>
          <w:spacing w:val="-1"/>
          <w:w w:val="105"/>
        </w:rPr>
        <w:t>to</w:t>
      </w:r>
      <w:r>
        <w:rPr>
          <w:spacing w:val="19"/>
          <w:w w:val="104"/>
        </w:rPr>
        <w:t xml:space="preserve"> </w:t>
      </w:r>
      <w:r>
        <w:rPr>
          <w:w w:val="105"/>
        </w:rPr>
        <w:t>the</w:t>
      </w:r>
      <w:r>
        <w:rPr>
          <w:spacing w:val="-7"/>
          <w:w w:val="105"/>
        </w:rPr>
        <w:t xml:space="preserve"> </w:t>
      </w:r>
      <w:r>
        <w:rPr>
          <w:w w:val="105"/>
        </w:rPr>
        <w:t>VU</w:t>
      </w:r>
      <w:r>
        <w:rPr>
          <w:spacing w:val="-12"/>
          <w:w w:val="105"/>
        </w:rPr>
        <w:t xml:space="preserve"> </w:t>
      </w:r>
      <w:r>
        <w:rPr>
          <w:w w:val="105"/>
        </w:rPr>
        <w:t>Admissions</w:t>
      </w:r>
      <w:r>
        <w:rPr>
          <w:spacing w:val="-18"/>
          <w:w w:val="105"/>
        </w:rPr>
        <w:t xml:space="preserve"> </w:t>
      </w:r>
      <w:r>
        <w:rPr>
          <w:w w:val="105"/>
        </w:rPr>
        <w:t>Office</w:t>
      </w:r>
      <w:r>
        <w:rPr>
          <w:spacing w:val="-20"/>
          <w:w w:val="105"/>
        </w:rPr>
        <w:t xml:space="preserve"> </w:t>
      </w:r>
      <w:r>
        <w:rPr>
          <w:w w:val="105"/>
        </w:rPr>
        <w:t>in</w:t>
      </w:r>
      <w:r>
        <w:rPr>
          <w:spacing w:val="-6"/>
          <w:w w:val="105"/>
        </w:rPr>
        <w:t xml:space="preserve"> </w:t>
      </w:r>
      <w:r>
        <w:rPr>
          <w:w w:val="105"/>
        </w:rPr>
        <w:t>Governor's</w:t>
      </w:r>
      <w:r>
        <w:rPr>
          <w:spacing w:val="-7"/>
          <w:w w:val="105"/>
        </w:rPr>
        <w:t xml:space="preserve"> </w:t>
      </w:r>
      <w:r>
        <w:rPr>
          <w:w w:val="105"/>
        </w:rPr>
        <w:t>Hall,</w:t>
      </w:r>
      <w:r>
        <w:rPr>
          <w:spacing w:val="-7"/>
          <w:w w:val="105"/>
        </w:rPr>
        <w:t xml:space="preserve"> </w:t>
      </w:r>
      <w:r>
        <w:rPr>
          <w:w w:val="105"/>
        </w:rPr>
        <w:t>email</w:t>
      </w:r>
      <w:r>
        <w:rPr>
          <w:spacing w:val="-6"/>
          <w:w w:val="105"/>
        </w:rPr>
        <w:t xml:space="preserve"> </w:t>
      </w:r>
      <w:hyperlink r:id="rId27">
        <w:r>
          <w:rPr>
            <w:w w:val="105"/>
          </w:rPr>
          <w:t>vuadmit@vinu.edu,</w:t>
        </w:r>
      </w:hyperlink>
      <w:r>
        <w:rPr>
          <w:spacing w:val="-7"/>
          <w:w w:val="105"/>
        </w:rPr>
        <w:t xml:space="preserve"> </w:t>
      </w:r>
      <w:r>
        <w:rPr>
          <w:w w:val="105"/>
        </w:rPr>
        <w:t>or</w:t>
      </w:r>
      <w:r>
        <w:rPr>
          <w:spacing w:val="-7"/>
          <w:w w:val="105"/>
        </w:rPr>
        <w:t xml:space="preserve"> </w:t>
      </w:r>
      <w:r>
        <w:rPr>
          <w:w w:val="105"/>
        </w:rPr>
        <w:t>fax</w:t>
      </w:r>
      <w:r>
        <w:rPr>
          <w:spacing w:val="-7"/>
          <w:w w:val="105"/>
        </w:rPr>
        <w:t xml:space="preserve"> </w:t>
      </w:r>
      <w:r>
        <w:rPr>
          <w:w w:val="105"/>
        </w:rPr>
        <w:t>1-812-888-5707.</w:t>
      </w:r>
      <w:r>
        <w:rPr>
          <w:spacing w:val="17"/>
          <w:w w:val="105"/>
        </w:rPr>
        <w:t xml:space="preserve"> </w:t>
      </w:r>
      <w:r>
        <w:rPr>
          <w:w w:val="105"/>
        </w:rPr>
        <w:t>Following</w:t>
      </w:r>
      <w:r>
        <w:rPr>
          <w:spacing w:val="-17"/>
          <w:w w:val="105"/>
        </w:rPr>
        <w:t xml:space="preserve"> </w:t>
      </w:r>
      <w:r>
        <w:rPr>
          <w:w w:val="105"/>
        </w:rPr>
        <w:t>your</w:t>
      </w:r>
      <w:r>
        <w:rPr>
          <w:spacing w:val="-7"/>
          <w:w w:val="105"/>
        </w:rPr>
        <w:t xml:space="preserve"> </w:t>
      </w:r>
      <w:r>
        <w:rPr>
          <w:w w:val="105"/>
        </w:rPr>
        <w:t>admission</w:t>
      </w:r>
      <w:r>
        <w:rPr>
          <w:w w:val="104"/>
        </w:rPr>
        <w:t xml:space="preserve"> </w:t>
      </w:r>
      <w:r>
        <w:rPr>
          <w:spacing w:val="-2"/>
          <w:w w:val="105"/>
        </w:rPr>
        <w:t>as</w:t>
      </w:r>
      <w:r>
        <w:rPr>
          <w:spacing w:val="-18"/>
          <w:w w:val="105"/>
        </w:rPr>
        <w:t xml:space="preserve"> </w:t>
      </w:r>
      <w:r>
        <w:rPr>
          <w:w w:val="105"/>
        </w:rPr>
        <w:t>a</w:t>
      </w:r>
      <w:r>
        <w:rPr>
          <w:spacing w:val="-6"/>
          <w:w w:val="105"/>
        </w:rPr>
        <w:t xml:space="preserve"> </w:t>
      </w:r>
      <w:r>
        <w:rPr>
          <w:w w:val="105"/>
        </w:rPr>
        <w:t>non-degree</w:t>
      </w:r>
      <w:r>
        <w:rPr>
          <w:spacing w:val="-7"/>
          <w:w w:val="105"/>
        </w:rPr>
        <w:t xml:space="preserve"> </w:t>
      </w:r>
      <w:r>
        <w:rPr>
          <w:w w:val="105"/>
        </w:rPr>
        <w:t>seeking</w:t>
      </w:r>
      <w:r>
        <w:rPr>
          <w:spacing w:val="-8"/>
          <w:w w:val="105"/>
        </w:rPr>
        <w:t xml:space="preserve"> </w:t>
      </w:r>
      <w:r>
        <w:rPr>
          <w:w w:val="105"/>
        </w:rPr>
        <w:t>student,</w:t>
      </w:r>
      <w:r>
        <w:rPr>
          <w:spacing w:val="-6"/>
          <w:w w:val="105"/>
        </w:rPr>
        <w:t xml:space="preserve"> </w:t>
      </w:r>
      <w:r>
        <w:rPr>
          <w:w w:val="105"/>
        </w:rPr>
        <w:t>you</w:t>
      </w:r>
      <w:r>
        <w:rPr>
          <w:spacing w:val="-7"/>
          <w:w w:val="105"/>
        </w:rPr>
        <w:t xml:space="preserve"> </w:t>
      </w:r>
      <w:r>
        <w:rPr>
          <w:w w:val="105"/>
        </w:rPr>
        <w:t>will</w:t>
      </w:r>
      <w:r>
        <w:rPr>
          <w:spacing w:val="-5"/>
          <w:w w:val="105"/>
        </w:rPr>
        <w:t xml:space="preserve"> </w:t>
      </w:r>
      <w:r>
        <w:rPr>
          <w:w w:val="105"/>
        </w:rPr>
        <w:t>be</w:t>
      </w:r>
      <w:r>
        <w:rPr>
          <w:spacing w:val="-8"/>
          <w:w w:val="105"/>
        </w:rPr>
        <w:t xml:space="preserve"> </w:t>
      </w:r>
      <w:r>
        <w:rPr>
          <w:w w:val="105"/>
        </w:rPr>
        <w:t>advised</w:t>
      </w:r>
      <w:r>
        <w:rPr>
          <w:spacing w:val="-6"/>
          <w:w w:val="105"/>
        </w:rPr>
        <w:t xml:space="preserve"> </w:t>
      </w:r>
      <w:r>
        <w:rPr>
          <w:w w:val="105"/>
        </w:rPr>
        <w:t>at</w:t>
      </w:r>
      <w:r>
        <w:rPr>
          <w:spacing w:val="-7"/>
          <w:w w:val="105"/>
        </w:rPr>
        <w:t xml:space="preserve"> </w:t>
      </w:r>
      <w:r>
        <w:rPr>
          <w:w w:val="105"/>
        </w:rPr>
        <w:t>the</w:t>
      </w:r>
      <w:r>
        <w:rPr>
          <w:spacing w:val="-8"/>
          <w:w w:val="105"/>
        </w:rPr>
        <w:t xml:space="preserve"> </w:t>
      </w:r>
      <w:r>
        <w:rPr>
          <w:w w:val="105"/>
        </w:rPr>
        <w:t>Student</w:t>
      </w:r>
      <w:r>
        <w:rPr>
          <w:spacing w:val="-6"/>
          <w:w w:val="105"/>
        </w:rPr>
        <w:t xml:space="preserve"> </w:t>
      </w:r>
      <w:r>
        <w:rPr>
          <w:w w:val="105"/>
        </w:rPr>
        <w:t>Success</w:t>
      </w:r>
      <w:r>
        <w:rPr>
          <w:spacing w:val="-7"/>
          <w:w w:val="105"/>
        </w:rPr>
        <w:t xml:space="preserve"> </w:t>
      </w:r>
      <w:r>
        <w:rPr>
          <w:w w:val="105"/>
        </w:rPr>
        <w:t>Center:</w:t>
      </w:r>
      <w:r>
        <w:rPr>
          <w:spacing w:val="-8"/>
          <w:w w:val="105"/>
        </w:rPr>
        <w:t xml:space="preserve"> </w:t>
      </w:r>
      <w:r>
        <w:rPr>
          <w:w w:val="105"/>
        </w:rPr>
        <w:t>Shake</w:t>
      </w:r>
      <w:r>
        <w:rPr>
          <w:spacing w:val="-6"/>
          <w:w w:val="105"/>
        </w:rPr>
        <w:t xml:space="preserve"> </w:t>
      </w:r>
      <w:r>
        <w:rPr>
          <w:w w:val="105"/>
        </w:rPr>
        <w:t>Learning</w:t>
      </w:r>
      <w:r>
        <w:rPr>
          <w:spacing w:val="-5"/>
          <w:w w:val="105"/>
        </w:rPr>
        <w:t xml:space="preserve"> </w:t>
      </w:r>
      <w:r>
        <w:rPr>
          <w:w w:val="105"/>
        </w:rPr>
        <w:t>Resource</w:t>
      </w:r>
      <w:r>
        <w:rPr>
          <w:spacing w:val="-6"/>
          <w:w w:val="105"/>
        </w:rPr>
        <w:t xml:space="preserve"> </w:t>
      </w:r>
      <w:r>
        <w:rPr>
          <w:w w:val="105"/>
        </w:rPr>
        <w:t>Center</w:t>
      </w:r>
      <w:r>
        <w:rPr>
          <w:spacing w:val="20"/>
          <w:w w:val="104"/>
        </w:rPr>
        <w:t xml:space="preserve"> </w:t>
      </w:r>
      <w:r>
        <w:rPr>
          <w:w w:val="105"/>
        </w:rPr>
        <w:t>Room</w:t>
      </w:r>
      <w:r>
        <w:rPr>
          <w:spacing w:val="-9"/>
          <w:w w:val="105"/>
        </w:rPr>
        <w:t xml:space="preserve"> </w:t>
      </w:r>
      <w:r>
        <w:rPr>
          <w:w w:val="105"/>
        </w:rPr>
        <w:t>159.</w:t>
      </w:r>
    </w:p>
    <w:p w14:paraId="0F1DEF3A" w14:textId="77777777" w:rsidR="0053048A" w:rsidRDefault="0053048A" w:rsidP="0053048A">
      <w:pPr>
        <w:pStyle w:val="BodyText"/>
        <w:spacing w:before="11"/>
        <w:ind w:left="153" w:right="108"/>
      </w:pPr>
      <w:r>
        <w:rPr>
          <w:w w:val="105"/>
        </w:rPr>
        <w:t>NOTE:</w:t>
      </w:r>
      <w:r>
        <w:rPr>
          <w:spacing w:val="-7"/>
          <w:w w:val="105"/>
        </w:rPr>
        <w:t xml:space="preserve"> </w:t>
      </w:r>
      <w:r>
        <w:rPr>
          <w:w w:val="105"/>
        </w:rPr>
        <w:t>Students</w:t>
      </w:r>
      <w:r>
        <w:rPr>
          <w:spacing w:val="-5"/>
          <w:w w:val="105"/>
        </w:rPr>
        <w:t xml:space="preserve"> </w:t>
      </w:r>
      <w:r>
        <w:rPr>
          <w:w w:val="105"/>
        </w:rPr>
        <w:t>who</w:t>
      </w:r>
      <w:r>
        <w:rPr>
          <w:spacing w:val="-6"/>
          <w:w w:val="105"/>
        </w:rPr>
        <w:t xml:space="preserve"> </w:t>
      </w:r>
      <w:r>
        <w:rPr>
          <w:w w:val="105"/>
        </w:rPr>
        <w:t>have</w:t>
      </w:r>
      <w:r>
        <w:rPr>
          <w:spacing w:val="-6"/>
          <w:w w:val="105"/>
        </w:rPr>
        <w:t xml:space="preserve"> </w:t>
      </w:r>
      <w:r>
        <w:rPr>
          <w:w w:val="105"/>
        </w:rPr>
        <w:t>earned</w:t>
      </w:r>
      <w:r>
        <w:rPr>
          <w:spacing w:val="-7"/>
          <w:w w:val="105"/>
        </w:rPr>
        <w:t xml:space="preserve"> </w:t>
      </w:r>
      <w:r>
        <w:rPr>
          <w:w w:val="105"/>
        </w:rPr>
        <w:t>15</w:t>
      </w:r>
      <w:r>
        <w:rPr>
          <w:spacing w:val="-6"/>
          <w:w w:val="105"/>
        </w:rPr>
        <w:t xml:space="preserve"> </w:t>
      </w:r>
      <w:r>
        <w:rPr>
          <w:w w:val="105"/>
        </w:rPr>
        <w:t>or</w:t>
      </w:r>
      <w:r>
        <w:rPr>
          <w:spacing w:val="-7"/>
          <w:w w:val="105"/>
        </w:rPr>
        <w:t xml:space="preserve"> </w:t>
      </w:r>
      <w:r>
        <w:rPr>
          <w:w w:val="105"/>
        </w:rPr>
        <w:t>more</w:t>
      </w:r>
      <w:r>
        <w:rPr>
          <w:spacing w:val="-7"/>
          <w:w w:val="105"/>
        </w:rPr>
        <w:t xml:space="preserve"> </w:t>
      </w:r>
      <w:r>
        <w:rPr>
          <w:w w:val="105"/>
        </w:rPr>
        <w:t>credit</w:t>
      </w:r>
      <w:r>
        <w:rPr>
          <w:spacing w:val="-6"/>
          <w:w w:val="105"/>
        </w:rPr>
        <w:t xml:space="preserve"> </w:t>
      </w:r>
      <w:r>
        <w:rPr>
          <w:w w:val="105"/>
        </w:rPr>
        <w:t>hours</w:t>
      </w:r>
      <w:r>
        <w:rPr>
          <w:spacing w:val="-6"/>
          <w:w w:val="105"/>
        </w:rPr>
        <w:t xml:space="preserve"> </w:t>
      </w:r>
      <w:r>
        <w:rPr>
          <w:w w:val="105"/>
        </w:rPr>
        <w:t>are</w:t>
      </w:r>
      <w:r>
        <w:rPr>
          <w:spacing w:val="-7"/>
          <w:w w:val="105"/>
        </w:rPr>
        <w:t xml:space="preserve"> </w:t>
      </w:r>
      <w:r>
        <w:rPr>
          <w:w w:val="105"/>
        </w:rPr>
        <w:t>required</w:t>
      </w:r>
      <w:r>
        <w:rPr>
          <w:spacing w:val="-7"/>
          <w:w w:val="105"/>
        </w:rPr>
        <w:t xml:space="preserve"> </w:t>
      </w:r>
      <w:r>
        <w:rPr>
          <w:w w:val="105"/>
        </w:rPr>
        <w:t>to</w:t>
      </w:r>
      <w:r>
        <w:rPr>
          <w:spacing w:val="-6"/>
          <w:w w:val="105"/>
        </w:rPr>
        <w:t xml:space="preserve"> </w:t>
      </w:r>
      <w:r>
        <w:rPr>
          <w:w w:val="105"/>
        </w:rPr>
        <w:t>apply</w:t>
      </w:r>
      <w:r>
        <w:rPr>
          <w:spacing w:val="-5"/>
          <w:w w:val="105"/>
        </w:rPr>
        <w:t xml:space="preserve"> </w:t>
      </w:r>
      <w:r>
        <w:rPr>
          <w:w w:val="105"/>
        </w:rPr>
        <w:t>for</w:t>
      </w:r>
      <w:r>
        <w:rPr>
          <w:spacing w:val="-7"/>
          <w:w w:val="105"/>
        </w:rPr>
        <w:t xml:space="preserve"> </w:t>
      </w:r>
      <w:r>
        <w:rPr>
          <w:w w:val="105"/>
        </w:rPr>
        <w:t>admission</w:t>
      </w:r>
      <w:r>
        <w:rPr>
          <w:spacing w:val="-5"/>
          <w:w w:val="105"/>
        </w:rPr>
        <w:t xml:space="preserve"> </w:t>
      </w:r>
      <w:r>
        <w:rPr>
          <w:w w:val="105"/>
        </w:rPr>
        <w:t>and</w:t>
      </w:r>
      <w:r>
        <w:rPr>
          <w:spacing w:val="-5"/>
          <w:w w:val="105"/>
        </w:rPr>
        <w:t xml:space="preserve"> </w:t>
      </w:r>
      <w:r>
        <w:rPr>
          <w:w w:val="105"/>
        </w:rPr>
        <w:t>meet</w:t>
      </w:r>
      <w:r>
        <w:rPr>
          <w:spacing w:val="-4"/>
          <w:w w:val="105"/>
        </w:rPr>
        <w:t xml:space="preserve"> </w:t>
      </w:r>
      <w:r>
        <w:rPr>
          <w:w w:val="105"/>
        </w:rPr>
        <w:t>the</w:t>
      </w:r>
      <w:r>
        <w:rPr>
          <w:w w:val="104"/>
        </w:rPr>
        <w:t xml:space="preserve"> </w:t>
      </w:r>
      <w:r>
        <w:rPr>
          <w:w w:val="105"/>
        </w:rPr>
        <w:t>requirements</w:t>
      </w:r>
      <w:r>
        <w:rPr>
          <w:spacing w:val="-7"/>
          <w:w w:val="105"/>
        </w:rPr>
        <w:t xml:space="preserve"> </w:t>
      </w:r>
      <w:r>
        <w:rPr>
          <w:w w:val="105"/>
        </w:rPr>
        <w:t>for</w:t>
      </w:r>
      <w:r>
        <w:rPr>
          <w:spacing w:val="-9"/>
          <w:w w:val="105"/>
        </w:rPr>
        <w:t xml:space="preserve"> </w:t>
      </w:r>
      <w:r>
        <w:rPr>
          <w:w w:val="105"/>
        </w:rPr>
        <w:t>degree-seeking</w:t>
      </w:r>
      <w:r>
        <w:rPr>
          <w:spacing w:val="-10"/>
          <w:w w:val="105"/>
        </w:rPr>
        <w:t xml:space="preserve"> </w:t>
      </w:r>
      <w:r>
        <w:rPr>
          <w:w w:val="105"/>
        </w:rPr>
        <w:t>students</w:t>
      </w:r>
      <w:r>
        <w:rPr>
          <w:spacing w:val="-8"/>
          <w:w w:val="105"/>
        </w:rPr>
        <w:t xml:space="preserve"> </w:t>
      </w:r>
      <w:r>
        <w:rPr>
          <w:w w:val="105"/>
        </w:rPr>
        <w:t>and</w:t>
      </w:r>
      <w:r>
        <w:rPr>
          <w:spacing w:val="-7"/>
          <w:w w:val="105"/>
        </w:rPr>
        <w:t xml:space="preserve"> </w:t>
      </w:r>
      <w:r>
        <w:rPr>
          <w:w w:val="105"/>
        </w:rPr>
        <w:t>will</w:t>
      </w:r>
      <w:r>
        <w:rPr>
          <w:spacing w:val="-7"/>
          <w:w w:val="105"/>
        </w:rPr>
        <w:t xml:space="preserve"> </w:t>
      </w:r>
      <w:r>
        <w:rPr>
          <w:w w:val="105"/>
        </w:rPr>
        <w:t>be</w:t>
      </w:r>
      <w:r>
        <w:rPr>
          <w:spacing w:val="-9"/>
          <w:w w:val="105"/>
        </w:rPr>
        <w:t xml:space="preserve"> </w:t>
      </w:r>
      <w:r>
        <w:rPr>
          <w:w w:val="105"/>
        </w:rPr>
        <w:t>assigned</w:t>
      </w:r>
      <w:r>
        <w:rPr>
          <w:spacing w:val="-7"/>
          <w:w w:val="105"/>
        </w:rPr>
        <w:t xml:space="preserve"> </w:t>
      </w:r>
      <w:r>
        <w:rPr>
          <w:w w:val="105"/>
        </w:rPr>
        <w:t>a</w:t>
      </w:r>
      <w:r>
        <w:rPr>
          <w:spacing w:val="-9"/>
          <w:w w:val="105"/>
        </w:rPr>
        <w:t xml:space="preserve"> </w:t>
      </w:r>
      <w:r>
        <w:rPr>
          <w:w w:val="105"/>
        </w:rPr>
        <w:t>permanent</w:t>
      </w:r>
      <w:r>
        <w:rPr>
          <w:spacing w:val="-8"/>
          <w:w w:val="105"/>
        </w:rPr>
        <w:t xml:space="preserve"> </w:t>
      </w:r>
      <w:r>
        <w:rPr>
          <w:w w:val="105"/>
        </w:rPr>
        <w:t>faculty</w:t>
      </w:r>
      <w:r>
        <w:rPr>
          <w:spacing w:val="-8"/>
          <w:w w:val="105"/>
        </w:rPr>
        <w:t xml:space="preserve"> </w:t>
      </w:r>
      <w:r>
        <w:rPr>
          <w:w w:val="105"/>
        </w:rPr>
        <w:t>advisor.</w:t>
      </w:r>
    </w:p>
    <w:p w14:paraId="0A6F3F0B" w14:textId="77777777" w:rsidR="0053048A" w:rsidRDefault="0053048A" w:rsidP="0053048A">
      <w:pPr>
        <w:spacing w:before="1"/>
        <w:rPr>
          <w:rFonts w:ascii="Calibri" w:eastAsia="Calibri" w:hAnsi="Calibri" w:cs="Calibri"/>
          <w:sz w:val="19"/>
          <w:szCs w:val="19"/>
        </w:rPr>
      </w:pPr>
    </w:p>
    <w:p w14:paraId="68D23A99" w14:textId="77777777" w:rsidR="0053048A" w:rsidRDefault="0053048A" w:rsidP="0053048A">
      <w:pPr>
        <w:pStyle w:val="BodyText"/>
        <w:spacing w:before="0"/>
        <w:ind w:left="153"/>
        <w:rPr>
          <w:w w:val="105"/>
        </w:rPr>
      </w:pPr>
      <w:r>
        <w:rPr>
          <w:w w:val="105"/>
        </w:rPr>
        <w:t>Questions?</w:t>
      </w:r>
      <w:r>
        <w:rPr>
          <w:spacing w:val="-7"/>
          <w:w w:val="105"/>
        </w:rPr>
        <w:t xml:space="preserve"> </w:t>
      </w:r>
      <w:r>
        <w:rPr>
          <w:w w:val="105"/>
        </w:rPr>
        <w:t>Contact</w:t>
      </w:r>
      <w:r>
        <w:rPr>
          <w:spacing w:val="-8"/>
          <w:w w:val="105"/>
        </w:rPr>
        <w:t xml:space="preserve"> </w:t>
      </w:r>
      <w:r>
        <w:rPr>
          <w:w w:val="105"/>
        </w:rPr>
        <w:t>VU</w:t>
      </w:r>
      <w:r>
        <w:rPr>
          <w:spacing w:val="-8"/>
          <w:w w:val="105"/>
        </w:rPr>
        <w:t xml:space="preserve"> </w:t>
      </w:r>
      <w:r>
        <w:rPr>
          <w:w w:val="105"/>
        </w:rPr>
        <w:t>Admissions</w:t>
      </w:r>
      <w:r>
        <w:rPr>
          <w:spacing w:val="-7"/>
          <w:w w:val="105"/>
        </w:rPr>
        <w:t xml:space="preserve"> </w:t>
      </w:r>
      <w:r>
        <w:rPr>
          <w:w w:val="105"/>
        </w:rPr>
        <w:t>by</w:t>
      </w:r>
      <w:r>
        <w:rPr>
          <w:spacing w:val="-8"/>
          <w:w w:val="105"/>
        </w:rPr>
        <w:t xml:space="preserve"> </w:t>
      </w:r>
      <w:r>
        <w:rPr>
          <w:w w:val="105"/>
        </w:rPr>
        <w:t>phone</w:t>
      </w:r>
      <w:r>
        <w:rPr>
          <w:spacing w:val="-7"/>
          <w:w w:val="105"/>
        </w:rPr>
        <w:t xml:space="preserve"> </w:t>
      </w:r>
      <w:r>
        <w:rPr>
          <w:w w:val="105"/>
        </w:rPr>
        <w:t>1-800-742-9198.</w:t>
      </w:r>
      <w:r>
        <w:rPr>
          <w:spacing w:val="-9"/>
          <w:w w:val="105"/>
        </w:rPr>
        <w:t xml:space="preserve"> </w:t>
      </w:r>
      <w:r>
        <w:rPr>
          <w:w w:val="105"/>
        </w:rPr>
        <w:t>Be</w:t>
      </w:r>
      <w:r>
        <w:rPr>
          <w:spacing w:val="-8"/>
          <w:w w:val="105"/>
        </w:rPr>
        <w:t xml:space="preserve"> </w:t>
      </w:r>
      <w:r>
        <w:rPr>
          <w:w w:val="105"/>
        </w:rPr>
        <w:t>sure</w:t>
      </w:r>
      <w:r>
        <w:rPr>
          <w:spacing w:val="-9"/>
          <w:w w:val="105"/>
        </w:rPr>
        <w:t xml:space="preserve"> </w:t>
      </w:r>
      <w:r>
        <w:rPr>
          <w:w w:val="105"/>
        </w:rPr>
        <w:t>to</w:t>
      </w:r>
      <w:r>
        <w:rPr>
          <w:spacing w:val="-8"/>
          <w:w w:val="105"/>
        </w:rPr>
        <w:t xml:space="preserve"> </w:t>
      </w:r>
      <w:r>
        <w:rPr>
          <w:w w:val="105"/>
        </w:rPr>
        <w:t>visit</w:t>
      </w:r>
      <w:r>
        <w:rPr>
          <w:spacing w:val="-7"/>
          <w:w w:val="105"/>
        </w:rPr>
        <w:t xml:space="preserve"> </w:t>
      </w:r>
      <w:r>
        <w:rPr>
          <w:w w:val="105"/>
        </w:rPr>
        <w:t>our</w:t>
      </w:r>
      <w:r>
        <w:rPr>
          <w:spacing w:val="-8"/>
          <w:w w:val="105"/>
        </w:rPr>
        <w:t xml:space="preserve"> </w:t>
      </w:r>
      <w:r>
        <w:rPr>
          <w:w w:val="105"/>
        </w:rPr>
        <w:t>website:</w:t>
      </w:r>
      <w:r>
        <w:rPr>
          <w:spacing w:val="-8"/>
          <w:w w:val="105"/>
        </w:rPr>
        <w:t xml:space="preserve"> </w:t>
      </w:r>
      <w:hyperlink r:id="rId28">
        <w:r>
          <w:rPr>
            <w:w w:val="105"/>
          </w:rPr>
          <w:t>www.vinu.edu.</w:t>
        </w:r>
      </w:hyperlink>
    </w:p>
    <w:p w14:paraId="641EE2DC" w14:textId="77777777" w:rsidR="0053048A" w:rsidRDefault="0053048A" w:rsidP="0053048A">
      <w:pPr>
        <w:pStyle w:val="BodyText"/>
        <w:spacing w:before="0"/>
        <w:ind w:left="153"/>
      </w:pPr>
    </w:p>
    <w:p w14:paraId="0FF2059D" w14:textId="77777777" w:rsidR="0053048A" w:rsidRDefault="0053048A" w:rsidP="0053048A">
      <w:pPr>
        <w:pStyle w:val="BodyText"/>
        <w:spacing w:before="0"/>
        <w:ind w:left="153"/>
      </w:pPr>
      <w:r>
        <w:t>Campus:  Vincennes ______       Jasper _____          Aviation Tech Center ______     American Sign Language _____</w:t>
      </w:r>
    </w:p>
    <w:p w14:paraId="52CE1CE5" w14:textId="77777777" w:rsidR="0053048A" w:rsidRDefault="0053048A" w:rsidP="0053048A">
      <w:pPr>
        <w:pStyle w:val="BodyText"/>
        <w:spacing w:before="0"/>
        <w:ind w:left="153"/>
      </w:pPr>
    </w:p>
    <w:p w14:paraId="48375442" w14:textId="77777777" w:rsidR="0053048A" w:rsidRDefault="0053048A" w:rsidP="0053048A">
      <w:pPr>
        <w:pStyle w:val="BodyText"/>
        <w:spacing w:before="0"/>
        <w:ind w:left="153"/>
      </w:pPr>
      <w:r>
        <w:t>Gibson County Center _______</w:t>
      </w:r>
      <w:r>
        <w:tab/>
        <w:t>Online Courses/Distance Education _______</w:t>
      </w:r>
    </w:p>
    <w:p w14:paraId="0DA8445E" w14:textId="77777777" w:rsidR="0053048A" w:rsidRDefault="0053048A" w:rsidP="0053048A">
      <w:pPr>
        <w:pStyle w:val="BodyText"/>
        <w:spacing w:before="0"/>
        <w:ind w:left="153"/>
      </w:pPr>
    </w:p>
    <w:p w14:paraId="0B537C34" w14:textId="77777777" w:rsidR="0053048A" w:rsidRDefault="0053048A" w:rsidP="0053048A">
      <w:pPr>
        <w:pStyle w:val="BodyText"/>
        <w:spacing w:before="0"/>
        <w:ind w:left="153"/>
      </w:pPr>
      <w:r>
        <w:t xml:space="preserve">Social Security </w:t>
      </w:r>
      <w:proofErr w:type="gramStart"/>
      <w:r>
        <w:t>Number:_</w:t>
      </w:r>
      <w:proofErr w:type="gramEnd"/>
      <w:r>
        <w:t>_________________________    Beginning Term:  Fall ____ Spring ____ Summer ____</w:t>
      </w:r>
    </w:p>
    <w:p w14:paraId="1CD09742" w14:textId="77777777" w:rsidR="0053048A" w:rsidRDefault="0053048A" w:rsidP="0053048A">
      <w:pPr>
        <w:pStyle w:val="BodyText"/>
        <w:spacing w:before="0"/>
        <w:ind w:left="153"/>
      </w:pPr>
    </w:p>
    <w:p w14:paraId="09477394" w14:textId="77777777" w:rsidR="0053048A" w:rsidRDefault="0053048A" w:rsidP="0053048A">
      <w:pPr>
        <w:pStyle w:val="BodyText"/>
        <w:spacing w:before="0"/>
        <w:ind w:left="153"/>
      </w:pPr>
      <w:r>
        <w:t>Student Name:  ______________________________________________________________</w:t>
      </w:r>
    </w:p>
    <w:p w14:paraId="1529BBE0" w14:textId="77777777" w:rsidR="0053048A" w:rsidRDefault="0053048A" w:rsidP="0053048A">
      <w:pPr>
        <w:pStyle w:val="BodyText"/>
        <w:spacing w:before="0"/>
        <w:ind w:left="153"/>
      </w:pPr>
      <w:r>
        <w:t xml:space="preserve">                                First</w:t>
      </w:r>
      <w:r>
        <w:tab/>
      </w:r>
      <w:r>
        <w:tab/>
      </w:r>
      <w:r>
        <w:tab/>
        <w:t>MI</w:t>
      </w:r>
      <w:r>
        <w:tab/>
      </w:r>
      <w:r>
        <w:tab/>
        <w:t>Last</w:t>
      </w:r>
    </w:p>
    <w:p w14:paraId="7D19424F" w14:textId="77777777" w:rsidR="0053048A" w:rsidRDefault="0053048A" w:rsidP="0053048A">
      <w:pPr>
        <w:pStyle w:val="BodyText"/>
        <w:spacing w:before="0"/>
        <w:ind w:left="153"/>
      </w:pPr>
    </w:p>
    <w:p w14:paraId="4D11CAE8" w14:textId="77777777" w:rsidR="0053048A" w:rsidRDefault="0053048A" w:rsidP="0053048A">
      <w:pPr>
        <w:pStyle w:val="BodyText"/>
        <w:spacing w:before="0"/>
        <w:ind w:left="153"/>
      </w:pPr>
      <w:r>
        <w:t>Address:  ________________________________________________________________________________________</w:t>
      </w:r>
    </w:p>
    <w:p w14:paraId="3EA20A03" w14:textId="77777777" w:rsidR="0053048A" w:rsidRDefault="0053048A" w:rsidP="0053048A">
      <w:pPr>
        <w:pStyle w:val="BodyText"/>
        <w:spacing w:before="0"/>
        <w:ind w:left="153"/>
      </w:pPr>
      <w:r>
        <w:tab/>
        <w:t xml:space="preserve">       Street</w:t>
      </w:r>
      <w:r>
        <w:tab/>
      </w:r>
      <w:r>
        <w:tab/>
      </w:r>
      <w:r>
        <w:tab/>
      </w:r>
      <w:r>
        <w:tab/>
        <w:t>City</w:t>
      </w:r>
      <w:r>
        <w:tab/>
      </w:r>
      <w:r>
        <w:tab/>
        <w:t xml:space="preserve"> </w:t>
      </w:r>
      <w:r>
        <w:tab/>
        <w:t>State</w:t>
      </w:r>
      <w:r>
        <w:tab/>
      </w:r>
      <w:r>
        <w:tab/>
        <w:t>Zip</w:t>
      </w:r>
    </w:p>
    <w:p w14:paraId="6966E5DC" w14:textId="77777777" w:rsidR="0053048A" w:rsidRDefault="0053048A" w:rsidP="0053048A">
      <w:pPr>
        <w:pStyle w:val="BodyText"/>
        <w:spacing w:before="0"/>
        <w:ind w:left="153"/>
      </w:pPr>
    </w:p>
    <w:p w14:paraId="2B8D21C8" w14:textId="77777777" w:rsidR="0053048A" w:rsidRDefault="0053048A" w:rsidP="0053048A">
      <w:pPr>
        <w:pStyle w:val="BodyText"/>
        <w:spacing w:before="0"/>
        <w:ind w:left="153"/>
      </w:pPr>
      <w:r>
        <w:t>Phone</w:t>
      </w:r>
      <w:proofErr w:type="gramStart"/>
      <w:r>
        <w:t>:  (</w:t>
      </w:r>
      <w:proofErr w:type="gramEnd"/>
      <w:r>
        <w:t xml:space="preserve">        )  ___________________________</w:t>
      </w:r>
      <w:r>
        <w:tab/>
        <w:t>E-Mail:  ___________________________</w:t>
      </w:r>
    </w:p>
    <w:p w14:paraId="6055CEF8" w14:textId="77777777" w:rsidR="0053048A" w:rsidRDefault="0053048A" w:rsidP="0053048A">
      <w:pPr>
        <w:pStyle w:val="BodyText"/>
        <w:spacing w:before="0"/>
        <w:ind w:left="153"/>
      </w:pPr>
    </w:p>
    <w:p w14:paraId="56F1EDB6" w14:textId="77777777" w:rsidR="0053048A" w:rsidRDefault="0053048A" w:rsidP="0053048A">
      <w:pPr>
        <w:pStyle w:val="BodyText"/>
        <w:spacing w:before="0"/>
        <w:ind w:left="153"/>
      </w:pPr>
      <w:r>
        <w:t>Citizenship:  U.S. ____</w:t>
      </w:r>
      <w:proofErr w:type="gramStart"/>
      <w:r>
        <w:t>_  Other</w:t>
      </w:r>
      <w:proofErr w:type="gramEnd"/>
      <w:r>
        <w:t>:_____  Single:_____  Married: ____     Male: _____ Female:_____ Race: ______________</w:t>
      </w:r>
    </w:p>
    <w:p w14:paraId="1A39555B" w14:textId="77777777" w:rsidR="0053048A" w:rsidRDefault="0053048A" w:rsidP="0053048A">
      <w:pPr>
        <w:pStyle w:val="BodyText"/>
        <w:spacing w:before="0"/>
        <w:ind w:left="8073"/>
      </w:pPr>
      <w:r>
        <w:t>(Optional)</w:t>
      </w:r>
    </w:p>
    <w:p w14:paraId="248C4FAA" w14:textId="77777777" w:rsidR="0053048A" w:rsidRDefault="0053048A" w:rsidP="0053048A">
      <w:pPr>
        <w:pStyle w:val="BodyText"/>
        <w:spacing w:before="0"/>
      </w:pPr>
    </w:p>
    <w:p w14:paraId="35D8EACD" w14:textId="77777777" w:rsidR="0053048A" w:rsidRDefault="0053048A" w:rsidP="0053048A">
      <w:pPr>
        <w:pStyle w:val="BodyText"/>
        <w:spacing w:before="0"/>
      </w:pPr>
      <w:r>
        <w:t xml:space="preserve">Parent/Guardian/Spouse: ___________________________________________________ Phone: </w:t>
      </w:r>
      <w:proofErr w:type="gramStart"/>
      <w:r>
        <w:t xml:space="preserve">(  </w:t>
      </w:r>
      <w:proofErr w:type="gramEnd"/>
      <w:r>
        <w:t xml:space="preserve">     )_______________</w:t>
      </w:r>
    </w:p>
    <w:p w14:paraId="5DB47D3B" w14:textId="77777777" w:rsidR="0053048A" w:rsidRDefault="0053048A" w:rsidP="0053048A">
      <w:pPr>
        <w:pStyle w:val="BodyText"/>
        <w:spacing w:before="0"/>
        <w:ind w:left="153"/>
      </w:pPr>
      <w:r>
        <w:t xml:space="preserve">      </w:t>
      </w:r>
      <w:r>
        <w:tab/>
      </w:r>
      <w:r>
        <w:tab/>
        <w:t xml:space="preserve">                    First</w:t>
      </w:r>
      <w:r>
        <w:tab/>
      </w:r>
      <w:r>
        <w:tab/>
      </w:r>
      <w:r>
        <w:tab/>
        <w:t>MI</w:t>
      </w:r>
      <w:r>
        <w:tab/>
        <w:t xml:space="preserve"> Last</w:t>
      </w:r>
    </w:p>
    <w:p w14:paraId="70353A90" w14:textId="77777777" w:rsidR="0053048A" w:rsidRDefault="0053048A" w:rsidP="0053048A">
      <w:pPr>
        <w:pStyle w:val="BodyText"/>
        <w:spacing w:before="0"/>
        <w:ind w:left="153"/>
      </w:pPr>
    </w:p>
    <w:p w14:paraId="4514A95D" w14:textId="77777777" w:rsidR="0053048A" w:rsidRDefault="0053048A" w:rsidP="0053048A">
      <w:pPr>
        <w:pStyle w:val="BodyText"/>
        <w:spacing w:before="0"/>
        <w:ind w:left="153"/>
      </w:pPr>
      <w:r>
        <w:t>High School Attended:</w:t>
      </w:r>
      <w:r>
        <w:tab/>
      </w:r>
      <w:r>
        <w:tab/>
      </w:r>
      <w:r>
        <w:tab/>
      </w:r>
      <w:r>
        <w:tab/>
      </w:r>
      <w:r>
        <w:tab/>
      </w:r>
      <w:r>
        <w:tab/>
        <w:t>Dates Attended:</w:t>
      </w:r>
    </w:p>
    <w:p w14:paraId="44B222C9" w14:textId="77777777" w:rsidR="0053048A" w:rsidRDefault="0053048A" w:rsidP="0053048A">
      <w:pPr>
        <w:pStyle w:val="BodyText"/>
        <w:spacing w:before="0"/>
        <w:ind w:left="153"/>
      </w:pPr>
    </w:p>
    <w:p w14:paraId="00ED563C" w14:textId="77777777" w:rsidR="0053048A" w:rsidRDefault="0053048A" w:rsidP="0053048A">
      <w:pPr>
        <w:pStyle w:val="BodyText"/>
        <w:spacing w:before="0"/>
        <w:ind w:left="153"/>
      </w:pPr>
      <w:r>
        <w:t>High School Graduation or GED/TASC Date:</w:t>
      </w:r>
    </w:p>
    <w:p w14:paraId="2C11EDC7" w14:textId="77777777" w:rsidR="0053048A" w:rsidRDefault="0053048A" w:rsidP="0053048A">
      <w:pPr>
        <w:pStyle w:val="BodyText"/>
        <w:spacing w:before="0"/>
        <w:ind w:left="153"/>
      </w:pPr>
    </w:p>
    <w:p w14:paraId="46DBA4B0" w14:textId="77777777" w:rsidR="0053048A" w:rsidRDefault="0053048A" w:rsidP="0053048A">
      <w:pPr>
        <w:pStyle w:val="BodyText"/>
        <w:spacing w:before="0"/>
        <w:ind w:left="153"/>
      </w:pPr>
      <w:r>
        <w:t>Last College Attended:</w:t>
      </w:r>
      <w:r>
        <w:tab/>
      </w:r>
      <w:r>
        <w:tab/>
      </w:r>
      <w:r>
        <w:tab/>
      </w:r>
      <w:r>
        <w:tab/>
      </w:r>
      <w:r>
        <w:tab/>
      </w:r>
      <w:r>
        <w:tab/>
        <w:t>Dates Attended:</w:t>
      </w:r>
    </w:p>
    <w:p w14:paraId="7349DE85" w14:textId="77777777" w:rsidR="0053048A" w:rsidRDefault="0053048A" w:rsidP="0053048A">
      <w:pPr>
        <w:pStyle w:val="BodyText"/>
        <w:spacing w:before="0"/>
        <w:ind w:left="153"/>
      </w:pPr>
    </w:p>
    <w:p w14:paraId="73EA9018" w14:textId="77777777" w:rsidR="0053048A" w:rsidRDefault="0053048A" w:rsidP="0053048A">
      <w:pPr>
        <w:pStyle w:val="BodyText"/>
        <w:spacing w:before="0"/>
        <w:ind w:left="153"/>
      </w:pPr>
      <w:r>
        <w:t xml:space="preserve">Which of the following best describes your reason for attending VU as a non-degree seeking student?  </w:t>
      </w:r>
    </w:p>
    <w:p w14:paraId="08A6EB9F" w14:textId="77777777" w:rsidR="0053048A" w:rsidRDefault="0053048A" w:rsidP="0053048A">
      <w:pPr>
        <w:pStyle w:val="BodyText"/>
        <w:spacing w:before="0"/>
        <w:ind w:left="153"/>
      </w:pPr>
      <w:r>
        <w:t>(Check all that apply)</w:t>
      </w:r>
    </w:p>
    <w:p w14:paraId="06A9F2D4" w14:textId="77777777" w:rsidR="0053048A" w:rsidRDefault="0053048A" w:rsidP="0053048A">
      <w:pPr>
        <w:pStyle w:val="BodyText"/>
        <w:spacing w:before="0"/>
      </w:pPr>
      <w:r>
        <w:t xml:space="preserve"> </w:t>
      </w:r>
    </w:p>
    <w:p w14:paraId="40D56E1B" w14:textId="77777777" w:rsidR="0053048A" w:rsidRDefault="0053048A" w:rsidP="0053048A">
      <w:pPr>
        <w:pStyle w:val="BodyText"/>
        <w:spacing w:before="0"/>
      </w:pPr>
      <w:r>
        <w:t>_____ High school student wanting to take VU courses while still in high school</w:t>
      </w:r>
    </w:p>
    <w:p w14:paraId="56EDD966" w14:textId="77777777" w:rsidR="0053048A" w:rsidRDefault="0053048A" w:rsidP="0053048A">
      <w:pPr>
        <w:pStyle w:val="BodyText"/>
        <w:spacing w:before="0"/>
      </w:pPr>
    </w:p>
    <w:p w14:paraId="7DBA04DA" w14:textId="77777777" w:rsidR="0053048A" w:rsidRDefault="0053048A" w:rsidP="0053048A">
      <w:pPr>
        <w:pStyle w:val="BodyText"/>
        <w:spacing w:before="0"/>
      </w:pPr>
      <w:r>
        <w:t>_____ Guest/Visiting college student attending another institution and want to transfer credit back to other college</w:t>
      </w:r>
    </w:p>
    <w:p w14:paraId="6459277D" w14:textId="77777777" w:rsidR="0053048A" w:rsidRDefault="0053048A" w:rsidP="0053048A">
      <w:pPr>
        <w:pStyle w:val="BodyText"/>
        <w:spacing w:before="0"/>
      </w:pPr>
      <w:r>
        <w:t xml:space="preserve"> </w:t>
      </w:r>
    </w:p>
    <w:p w14:paraId="4B4CCFD5" w14:textId="77777777" w:rsidR="0053048A" w:rsidRDefault="0053048A" w:rsidP="0053048A">
      <w:pPr>
        <w:pStyle w:val="BodyText"/>
        <w:spacing w:before="0"/>
      </w:pPr>
      <w:r>
        <w:t>_____ Update my career/professional skills by taking a VU course</w:t>
      </w:r>
    </w:p>
    <w:p w14:paraId="5CCE0E05" w14:textId="77777777" w:rsidR="0053048A" w:rsidRDefault="0053048A" w:rsidP="0053048A">
      <w:pPr>
        <w:pStyle w:val="BodyText"/>
        <w:spacing w:before="0"/>
      </w:pPr>
    </w:p>
    <w:p w14:paraId="67FCC861" w14:textId="77777777" w:rsidR="0053048A" w:rsidRDefault="0053048A" w:rsidP="0053048A">
      <w:pPr>
        <w:pStyle w:val="BodyText"/>
        <w:spacing w:before="0"/>
      </w:pPr>
      <w:r>
        <w:t>_____ Senior Scholars program</w:t>
      </w:r>
    </w:p>
    <w:p w14:paraId="67A02706" w14:textId="77777777" w:rsidR="0053048A" w:rsidRDefault="0053048A" w:rsidP="0053048A">
      <w:pPr>
        <w:pStyle w:val="BodyText"/>
        <w:spacing w:before="0"/>
      </w:pPr>
    </w:p>
    <w:p w14:paraId="0605FFB4" w14:textId="77777777" w:rsidR="0053048A" w:rsidRDefault="0053048A" w:rsidP="0053048A">
      <w:pPr>
        <w:pStyle w:val="BodyText"/>
        <w:spacing w:before="0"/>
      </w:pPr>
      <w:r>
        <w:t>_____ Other:</w:t>
      </w:r>
    </w:p>
    <w:p w14:paraId="2F2F4CCC" w14:textId="77777777" w:rsidR="0053048A" w:rsidRDefault="0053048A" w:rsidP="0053048A">
      <w:pPr>
        <w:pStyle w:val="BodyText"/>
        <w:spacing w:before="0"/>
      </w:pPr>
    </w:p>
    <w:p w14:paraId="44A1EE9F" w14:textId="77777777" w:rsidR="0053048A" w:rsidRDefault="0053048A" w:rsidP="0053048A">
      <w:pPr>
        <w:pStyle w:val="BodyText"/>
        <w:spacing w:before="0"/>
      </w:pPr>
      <w:r>
        <w:t>Have you ever been charged with a felony?   Yes ______</w:t>
      </w:r>
      <w:r>
        <w:tab/>
        <w:t>No ______</w:t>
      </w:r>
    </w:p>
    <w:p w14:paraId="134C32AA" w14:textId="77777777" w:rsidR="0053048A" w:rsidRDefault="0053048A" w:rsidP="0053048A">
      <w:pPr>
        <w:pStyle w:val="BodyText"/>
        <w:spacing w:before="0"/>
      </w:pPr>
    </w:p>
    <w:p w14:paraId="6D40629F" w14:textId="77777777" w:rsidR="0053048A" w:rsidRDefault="0053048A" w:rsidP="0053048A">
      <w:pPr>
        <w:pStyle w:val="BodyText"/>
        <w:spacing w:before="0"/>
      </w:pPr>
      <w:r>
        <w:t>Have you ever been expelled or suspended from a college or university, including VU?   Yes ______</w:t>
      </w:r>
      <w:r>
        <w:tab/>
        <w:t>No ______</w:t>
      </w:r>
    </w:p>
    <w:p w14:paraId="5A1456CF" w14:textId="77777777" w:rsidR="0053048A" w:rsidRDefault="0053048A" w:rsidP="0053048A">
      <w:pPr>
        <w:pStyle w:val="BodyText"/>
        <w:spacing w:before="0"/>
        <w:rPr>
          <w:i/>
          <w:sz w:val="18"/>
          <w:szCs w:val="18"/>
        </w:rPr>
      </w:pPr>
      <w:r w:rsidRPr="00DA1137">
        <w:rPr>
          <w:i/>
          <w:sz w:val="18"/>
          <w:szCs w:val="18"/>
        </w:rPr>
        <w:t>Please note that answering yes to either question above may not prohibit your admission to VU-however, an additional review will be necessary.</w:t>
      </w:r>
    </w:p>
    <w:p w14:paraId="59533683" w14:textId="77777777" w:rsidR="0053048A" w:rsidRDefault="0053048A" w:rsidP="0053048A">
      <w:pPr>
        <w:pStyle w:val="BodyText"/>
        <w:spacing w:before="0"/>
      </w:pPr>
    </w:p>
    <w:p w14:paraId="685F2E55" w14:textId="77777777" w:rsidR="0053048A" w:rsidRDefault="0053048A" w:rsidP="0053048A">
      <w:pPr>
        <w:pStyle w:val="BodyText"/>
        <w:spacing w:before="0"/>
      </w:pPr>
      <w:r>
        <w:t>I understand that to register for courses with prerequisites, I must meet the same academic guidelines as degree-seeking students and that I may be required to take a college placement exam.</w:t>
      </w:r>
    </w:p>
    <w:p w14:paraId="26815E8E" w14:textId="77777777" w:rsidR="0053048A" w:rsidRDefault="0053048A" w:rsidP="0053048A">
      <w:pPr>
        <w:pStyle w:val="BodyText"/>
        <w:spacing w:before="0"/>
      </w:pPr>
    </w:p>
    <w:p w14:paraId="6133F60E" w14:textId="77777777" w:rsidR="0053048A" w:rsidRDefault="0053048A" w:rsidP="0053048A">
      <w:pPr>
        <w:pStyle w:val="BodyText"/>
        <w:spacing w:before="0"/>
      </w:pPr>
      <w:proofErr w:type="gramStart"/>
      <w:r>
        <w:t>Signature:_</w:t>
      </w:r>
      <w:proofErr w:type="gramEnd"/>
      <w:r>
        <w:t>__________________________________________</w:t>
      </w:r>
      <w:r>
        <w:tab/>
        <w:t>Date: ___________________________________________</w:t>
      </w:r>
    </w:p>
    <w:p w14:paraId="597E14EB" w14:textId="77777777" w:rsidR="0053048A" w:rsidRDefault="0053048A" w:rsidP="0053048A">
      <w:pPr>
        <w:pStyle w:val="BodyText"/>
        <w:spacing w:before="0"/>
        <w:rPr>
          <w:rFonts w:cs="Calibri"/>
          <w:sz w:val="25"/>
          <w:szCs w:val="25"/>
        </w:rPr>
      </w:pPr>
      <w:r w:rsidRPr="00601A07">
        <w:rPr>
          <w:noProof/>
        </w:rPr>
        <w:lastRenderedPageBreak/>
        <w:drawing>
          <wp:inline distT="0" distB="0" distL="0" distR="0" wp14:anchorId="24941BCC" wp14:editId="60FB1ABA">
            <wp:extent cx="5943600" cy="764413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7644130"/>
                    </a:xfrm>
                    <a:prstGeom prst="rect">
                      <a:avLst/>
                    </a:prstGeom>
                    <a:noFill/>
                    <a:ln>
                      <a:noFill/>
                    </a:ln>
                  </pic:spPr>
                </pic:pic>
              </a:graphicData>
            </a:graphic>
          </wp:inline>
        </w:drawing>
      </w:r>
    </w:p>
    <w:p w14:paraId="62710EAF" w14:textId="77777777" w:rsidR="0053048A" w:rsidRDefault="0053048A" w:rsidP="0053048A">
      <w:pPr>
        <w:pStyle w:val="BodyText"/>
        <w:spacing w:before="0"/>
        <w:rPr>
          <w:rFonts w:cs="Calibri"/>
          <w:sz w:val="25"/>
          <w:szCs w:val="25"/>
        </w:rPr>
      </w:pPr>
    </w:p>
    <w:p w14:paraId="5449357B" w14:textId="54F552A9" w:rsidR="0053048A" w:rsidRDefault="0053048A" w:rsidP="0053048A">
      <w:pPr>
        <w:pStyle w:val="BodyText"/>
        <w:spacing w:before="0"/>
        <w:rPr>
          <w:rFonts w:cs="Calibri"/>
          <w:sz w:val="25"/>
          <w:szCs w:val="25"/>
        </w:rPr>
        <w:sectPr w:rsidR="0053048A" w:rsidSect="0053048A">
          <w:footerReference w:type="default" r:id="rId30"/>
          <w:type w:val="continuous"/>
          <w:pgSz w:w="12240" w:h="15840"/>
          <w:pgMar w:top="720" w:right="720" w:bottom="720" w:left="720" w:header="720" w:footer="720" w:gutter="0"/>
          <w:cols w:space="720"/>
          <w:docGrid w:linePitch="299"/>
        </w:sectPr>
      </w:pPr>
    </w:p>
    <w:p w14:paraId="60B98501" w14:textId="3C8E3D4E" w:rsidR="00601A07" w:rsidRDefault="00601A07" w:rsidP="00601A07">
      <w:pPr>
        <w:spacing w:before="56"/>
        <w:ind w:left="160"/>
      </w:pPr>
      <w:r>
        <w:lastRenderedPageBreak/>
        <w:br w:type="column"/>
      </w:r>
      <w:r>
        <w:rPr>
          <w:rFonts w:ascii="Calibri"/>
          <w:u w:val="single" w:color="000000"/>
        </w:rPr>
        <w:lastRenderedPageBreak/>
        <w:t xml:space="preserve"> </w:t>
      </w:r>
    </w:p>
    <w:p w14:paraId="68458807" w14:textId="77777777" w:rsidR="00601A07" w:rsidRDefault="00601A07" w:rsidP="00601A07">
      <w:pPr>
        <w:ind w:left="0"/>
      </w:pPr>
    </w:p>
    <w:sectPr w:rsidR="00601A07" w:rsidSect="00B13C35">
      <w:headerReference w:type="default" r:id="rId31"/>
      <w:footerReference w:type="default" r:id="rId32"/>
      <w:headerReference w:type="first" r:id="rId33"/>
      <w:footerReference w:type="first" r:id="rId3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068CE" w14:textId="77777777" w:rsidR="00AF316A" w:rsidRDefault="00AF316A">
      <w:pPr>
        <w:spacing w:after="0"/>
      </w:pPr>
      <w:r>
        <w:separator/>
      </w:r>
    </w:p>
  </w:endnote>
  <w:endnote w:type="continuationSeparator" w:id="0">
    <w:p w14:paraId="1256AA3C" w14:textId="77777777" w:rsidR="00AF316A" w:rsidRDefault="00AF3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3322568"/>
      <w:docPartObj>
        <w:docPartGallery w:val="Page Numbers (Bottom of Page)"/>
        <w:docPartUnique/>
      </w:docPartObj>
    </w:sdtPr>
    <w:sdtEndPr>
      <w:rPr>
        <w:noProof/>
      </w:rPr>
    </w:sdtEndPr>
    <w:sdtContent>
      <w:p w14:paraId="35C36DAC" w14:textId="03862571" w:rsidR="000D1115" w:rsidRDefault="000D111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B5270A" w14:textId="77777777" w:rsidR="000D1115" w:rsidRPr="000D1115" w:rsidRDefault="000D1115" w:rsidP="000D1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564C9" w14:textId="77777777" w:rsidR="001424EA" w:rsidRDefault="001424EA">
    <w:pPr>
      <w:spacing w:after="0"/>
      <w:contextualSpacing w:val="0"/>
      <w:rPr>
        <w:sz w:val="20"/>
        <w:szCs w:val="20"/>
      </w:rPr>
    </w:pPr>
  </w:p>
  <w:p w14:paraId="05384C30" w14:textId="77777777" w:rsidR="001424EA" w:rsidRDefault="001424EA">
    <w:pPr>
      <w:spacing w:after="0"/>
      <w:contextualSpacing w:val="0"/>
      <w:rPr>
        <w:sz w:val="20"/>
        <w:szCs w:val="20"/>
      </w:rPr>
    </w:pPr>
  </w:p>
  <w:p w14:paraId="5BCF86C2" w14:textId="77777777" w:rsidR="001424EA" w:rsidRDefault="001424EA">
    <w:pPr>
      <w:pBdr>
        <w:top w:val="nil"/>
        <w:left w:val="nil"/>
        <w:bottom w:val="nil"/>
        <w:right w:val="nil"/>
        <w:between w:val="nil"/>
      </w:pBdr>
      <w:shd w:val="clear" w:color="auto" w:fill="auto"/>
      <w:tabs>
        <w:tab w:val="center" w:pos="4320"/>
        <w:tab w:val="right" w:pos="8640"/>
      </w:tabs>
      <w:spacing w:after="0"/>
      <w:ind w:left="0"/>
      <w:contextualSpacing w:val="0"/>
      <w:jc w:val="center"/>
    </w:pPr>
  </w:p>
  <w:p w14:paraId="43719898" w14:textId="6A60F0AC" w:rsidR="001424EA" w:rsidRDefault="001424EA">
    <w:pPr>
      <w:pBdr>
        <w:top w:val="nil"/>
        <w:left w:val="nil"/>
        <w:bottom w:val="nil"/>
        <w:right w:val="nil"/>
        <w:between w:val="nil"/>
      </w:pBdr>
      <w:shd w:val="clear" w:color="auto" w:fill="auto"/>
      <w:tabs>
        <w:tab w:val="center" w:pos="4320"/>
        <w:tab w:val="right" w:pos="8640"/>
      </w:tabs>
      <w:spacing w:after="0"/>
      <w:ind w:left="0"/>
      <w:contextualSpacing w:val="0"/>
      <w:jc w:val="right"/>
    </w:pPr>
    <w:r>
      <w:fldChar w:fldCharType="begin"/>
    </w:r>
    <w:r>
      <w:instrText>PAGE</w:instrText>
    </w:r>
    <w:r>
      <w:fldChar w:fldCharType="separate"/>
    </w:r>
    <w:r w:rsidR="004763FB">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93EB" w14:textId="51E0614B" w:rsidR="001424EA" w:rsidRPr="0053048A" w:rsidRDefault="001424EA" w:rsidP="0053048A">
    <w:pPr>
      <w:pStyle w:val="Footer"/>
      <w:ind w:left="0"/>
      <w:rPr>
        <w:rFonts w:eastAsia="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68ABF" w14:textId="77777777" w:rsidR="00AF316A" w:rsidRDefault="00AF316A">
      <w:pPr>
        <w:spacing w:after="0"/>
      </w:pPr>
      <w:r>
        <w:separator/>
      </w:r>
    </w:p>
  </w:footnote>
  <w:footnote w:type="continuationSeparator" w:id="0">
    <w:p w14:paraId="68C8AE82" w14:textId="77777777" w:rsidR="00AF316A" w:rsidRDefault="00AF31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F113" w14:textId="77777777" w:rsidR="001424EA" w:rsidRDefault="001424EA">
    <w:pPr>
      <w:widowControl w:val="0"/>
      <w:pBdr>
        <w:top w:val="nil"/>
        <w:left w:val="nil"/>
        <w:bottom w:val="nil"/>
        <w:right w:val="nil"/>
        <w:between w:val="nil"/>
      </w:pBdr>
      <w:shd w:val="clear" w:color="auto" w:fill="auto"/>
      <w:spacing w:after="0" w:line="276" w:lineRule="auto"/>
      <w:ind w:left="0"/>
      <w:contextualSpacing w:val="0"/>
    </w:pPr>
  </w:p>
  <w:tbl>
    <w:tblPr>
      <w:tblStyle w:val="a1"/>
      <w:tblW w:w="9360" w:type="dxa"/>
      <w:tblLayout w:type="fixed"/>
      <w:tblLook w:val="0400" w:firstRow="0" w:lastRow="0" w:firstColumn="0" w:lastColumn="0" w:noHBand="0" w:noVBand="1"/>
    </w:tblPr>
    <w:tblGrid>
      <w:gridCol w:w="3120"/>
      <w:gridCol w:w="3120"/>
      <w:gridCol w:w="3120"/>
    </w:tblGrid>
    <w:tr w:rsidR="001424EA" w14:paraId="2E89DA04" w14:textId="77777777">
      <w:tc>
        <w:tcPr>
          <w:tcW w:w="3120" w:type="dxa"/>
        </w:tcPr>
        <w:p w14:paraId="07CD2213" w14:textId="77777777" w:rsidR="001424EA" w:rsidRDefault="001424EA">
          <w:pPr>
            <w:pBdr>
              <w:top w:val="nil"/>
              <w:left w:val="nil"/>
              <w:bottom w:val="nil"/>
              <w:right w:val="nil"/>
              <w:between w:val="nil"/>
            </w:pBdr>
            <w:shd w:val="clear" w:color="auto" w:fill="auto"/>
            <w:tabs>
              <w:tab w:val="center" w:pos="4320"/>
              <w:tab w:val="right" w:pos="8640"/>
            </w:tabs>
            <w:spacing w:after="0"/>
            <w:ind w:left="-115"/>
            <w:contextualSpacing w:val="0"/>
            <w:rPr>
              <w:rFonts w:ascii="Calibri" w:eastAsia="Calibri" w:hAnsi="Calibri" w:cs="Calibri"/>
              <w:color w:val="000000"/>
            </w:rPr>
          </w:pPr>
        </w:p>
      </w:tc>
      <w:tc>
        <w:tcPr>
          <w:tcW w:w="3120" w:type="dxa"/>
        </w:tcPr>
        <w:p w14:paraId="63A0E0E8" w14:textId="77777777" w:rsidR="001424EA" w:rsidRDefault="001424EA">
          <w:pPr>
            <w:pBdr>
              <w:top w:val="nil"/>
              <w:left w:val="nil"/>
              <w:bottom w:val="nil"/>
              <w:right w:val="nil"/>
              <w:between w:val="nil"/>
            </w:pBdr>
            <w:shd w:val="clear" w:color="auto" w:fill="auto"/>
            <w:tabs>
              <w:tab w:val="center" w:pos="4320"/>
              <w:tab w:val="right" w:pos="8640"/>
            </w:tabs>
            <w:spacing w:after="0"/>
            <w:ind w:left="0"/>
            <w:contextualSpacing w:val="0"/>
            <w:jc w:val="center"/>
            <w:rPr>
              <w:rFonts w:ascii="Calibri" w:eastAsia="Calibri" w:hAnsi="Calibri" w:cs="Calibri"/>
              <w:color w:val="000000"/>
            </w:rPr>
          </w:pPr>
        </w:p>
      </w:tc>
      <w:tc>
        <w:tcPr>
          <w:tcW w:w="3120" w:type="dxa"/>
        </w:tcPr>
        <w:p w14:paraId="2DE1125A" w14:textId="77777777" w:rsidR="001424EA" w:rsidRDefault="001424EA">
          <w:pPr>
            <w:pBdr>
              <w:top w:val="nil"/>
              <w:left w:val="nil"/>
              <w:bottom w:val="nil"/>
              <w:right w:val="nil"/>
              <w:between w:val="nil"/>
            </w:pBdr>
            <w:shd w:val="clear" w:color="auto" w:fill="auto"/>
            <w:tabs>
              <w:tab w:val="center" w:pos="4320"/>
              <w:tab w:val="right" w:pos="8640"/>
            </w:tabs>
            <w:spacing w:after="0"/>
            <w:ind w:left="0" w:right="-115"/>
            <w:contextualSpacing w:val="0"/>
            <w:jc w:val="right"/>
            <w:rPr>
              <w:rFonts w:ascii="Calibri" w:eastAsia="Calibri" w:hAnsi="Calibri" w:cs="Calibri"/>
              <w:color w:val="000000"/>
            </w:rPr>
          </w:pPr>
        </w:p>
      </w:tc>
    </w:tr>
  </w:tbl>
  <w:p w14:paraId="797DA4B1" w14:textId="77777777" w:rsidR="001424EA" w:rsidRDefault="001424EA">
    <w:pPr>
      <w:pBdr>
        <w:top w:val="nil"/>
        <w:left w:val="nil"/>
        <w:bottom w:val="nil"/>
        <w:right w:val="nil"/>
        <w:between w:val="nil"/>
      </w:pBdr>
      <w:shd w:val="clear" w:color="auto" w:fill="auto"/>
      <w:tabs>
        <w:tab w:val="center" w:pos="4320"/>
        <w:tab w:val="right" w:pos="8640"/>
      </w:tabs>
      <w:spacing w:after="0"/>
      <w:ind w:left="0"/>
      <w:contextualSpacing w:val="0"/>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FFFC" w14:textId="77777777" w:rsidR="001424EA" w:rsidRDefault="001424EA">
    <w:pPr>
      <w:widowControl w:val="0"/>
      <w:pBdr>
        <w:top w:val="nil"/>
        <w:left w:val="nil"/>
        <w:bottom w:val="nil"/>
        <w:right w:val="nil"/>
        <w:between w:val="nil"/>
      </w:pBdr>
      <w:shd w:val="clear" w:color="auto" w:fill="auto"/>
      <w:spacing w:after="0" w:line="276" w:lineRule="auto"/>
      <w:ind w:left="0"/>
      <w:contextualSpacing w:val="0"/>
      <w:rPr>
        <w:rFonts w:ascii="Calibri" w:eastAsia="Calibri" w:hAnsi="Calibri" w:cs="Calibri"/>
        <w:color w:val="000000"/>
      </w:rPr>
    </w:pPr>
  </w:p>
  <w:p w14:paraId="64864AC2" w14:textId="77777777" w:rsidR="001424EA" w:rsidRDefault="001424EA">
    <w:pPr>
      <w:pBdr>
        <w:top w:val="nil"/>
        <w:left w:val="nil"/>
        <w:bottom w:val="nil"/>
        <w:right w:val="nil"/>
        <w:between w:val="nil"/>
      </w:pBdr>
      <w:shd w:val="clear" w:color="auto" w:fill="auto"/>
      <w:tabs>
        <w:tab w:val="center" w:pos="4320"/>
        <w:tab w:val="right" w:pos="8640"/>
      </w:tabs>
      <w:spacing w:after="0"/>
      <w:ind w:left="0"/>
      <w:contextualSpacing w:val="0"/>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C27"/>
    <w:multiLevelType w:val="multilevel"/>
    <w:tmpl w:val="E52A1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41727C"/>
    <w:multiLevelType w:val="multilevel"/>
    <w:tmpl w:val="796487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8A07570"/>
    <w:multiLevelType w:val="hybridMultilevel"/>
    <w:tmpl w:val="30BE420C"/>
    <w:lvl w:ilvl="0" w:tplc="5C8CFD06">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2C26E2"/>
    <w:multiLevelType w:val="multilevel"/>
    <w:tmpl w:val="C616B0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D2E495C"/>
    <w:multiLevelType w:val="multilevel"/>
    <w:tmpl w:val="3F0AEF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2F324A2"/>
    <w:multiLevelType w:val="multilevel"/>
    <w:tmpl w:val="0352C344"/>
    <w:lvl w:ilvl="0">
      <w:start w:val="1"/>
      <w:numFmt w:val="bullet"/>
      <w:lvlText w:val="●"/>
      <w:lvlJc w:val="left"/>
      <w:pPr>
        <w:ind w:left="720" w:hanging="360"/>
      </w:pPr>
      <w:rPr>
        <w:rFonts w:ascii="Verdana" w:eastAsia="Verdana" w:hAnsi="Verdana" w:cs="Verdana"/>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D81604"/>
    <w:multiLevelType w:val="multilevel"/>
    <w:tmpl w:val="80B4167C"/>
    <w:lvl w:ilvl="0">
      <w:start w:val="1"/>
      <w:numFmt w:val="bullet"/>
      <w:lvlText w:val="●"/>
      <w:lvlJc w:val="left"/>
      <w:pPr>
        <w:ind w:left="720" w:hanging="360"/>
      </w:pPr>
      <w:rPr>
        <w:rFonts w:ascii="Verdana" w:eastAsia="Verdana" w:hAnsi="Verdana" w:cs="Verdana"/>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FD5507"/>
    <w:multiLevelType w:val="multilevel"/>
    <w:tmpl w:val="7A5801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FC44926"/>
    <w:multiLevelType w:val="multilevel"/>
    <w:tmpl w:val="075CC704"/>
    <w:lvl w:ilvl="0">
      <w:start w:val="1"/>
      <w:numFmt w:val="bullet"/>
      <w:lvlText w:val="●"/>
      <w:lvlJc w:val="left"/>
      <w:pPr>
        <w:ind w:left="720" w:hanging="360"/>
      </w:pPr>
      <w:rPr>
        <w:rFonts w:ascii="Verdana" w:eastAsia="Verdana" w:hAnsi="Verdana" w:cs="Verdana"/>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DF519B"/>
    <w:multiLevelType w:val="hybridMultilevel"/>
    <w:tmpl w:val="EA5083B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406087"/>
    <w:multiLevelType w:val="multilevel"/>
    <w:tmpl w:val="EF30866A"/>
    <w:lvl w:ilvl="0">
      <w:start w:val="1"/>
      <w:numFmt w:val="bullet"/>
      <w:lvlText w:val=""/>
      <w:lvlJc w:val="left"/>
      <w:pPr>
        <w:ind w:left="720" w:hanging="360"/>
      </w:pPr>
      <w:rPr>
        <w:rFonts w:ascii="Verdana" w:eastAsia="Verdana" w:hAnsi="Verdana" w:cs="Verdana"/>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C80858"/>
    <w:multiLevelType w:val="multilevel"/>
    <w:tmpl w:val="8D70AAE0"/>
    <w:lvl w:ilvl="0">
      <w:start w:val="1"/>
      <w:numFmt w:val="bullet"/>
      <w:lvlText w:val="●"/>
      <w:lvlJc w:val="left"/>
      <w:pPr>
        <w:ind w:left="720" w:hanging="360"/>
      </w:pPr>
      <w:rPr>
        <w:rFonts w:ascii="Verdana" w:eastAsia="Verdana" w:hAnsi="Verdana" w:cs="Verdana"/>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0D7DE7"/>
    <w:multiLevelType w:val="multilevel"/>
    <w:tmpl w:val="8F7636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64700DC"/>
    <w:multiLevelType w:val="multilevel"/>
    <w:tmpl w:val="2F2E61B4"/>
    <w:lvl w:ilvl="0">
      <w:start w:val="1"/>
      <w:numFmt w:val="decimal"/>
      <w:lvlText w:val="%1."/>
      <w:lvlJc w:val="left"/>
      <w:pPr>
        <w:ind w:left="720" w:hanging="360"/>
      </w:pPr>
      <w:rPr>
        <w:rFonts w:ascii="Verdana" w:eastAsia="Verdana" w:hAnsi="Verdana" w:cs="Verdana"/>
        <w:color w:val="555555"/>
        <w:sz w:val="20"/>
        <w:szCs w:val="20"/>
        <w:u w:val="none"/>
      </w:rPr>
    </w:lvl>
    <w:lvl w:ilvl="1">
      <w:start w:val="1"/>
      <w:numFmt w:val="lowerLetter"/>
      <w:lvlText w:val="%2."/>
      <w:lvlJc w:val="left"/>
      <w:pPr>
        <w:ind w:left="1440" w:hanging="360"/>
      </w:pPr>
      <w:rPr>
        <w:rFonts w:ascii="Verdana" w:eastAsia="Verdana" w:hAnsi="Verdana" w:cs="Verdana"/>
        <w:color w:val="555555"/>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D010618"/>
    <w:multiLevelType w:val="multilevel"/>
    <w:tmpl w:val="F4F8713E"/>
    <w:lvl w:ilvl="0">
      <w:start w:val="1"/>
      <w:numFmt w:val="bullet"/>
      <w:lvlText w:val="●"/>
      <w:lvlJc w:val="left"/>
      <w:pPr>
        <w:ind w:left="720" w:hanging="360"/>
      </w:pPr>
      <w:rPr>
        <w:rFonts w:ascii="Verdana" w:eastAsia="Verdana" w:hAnsi="Verdana" w:cs="Verdana"/>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254262"/>
    <w:multiLevelType w:val="multilevel"/>
    <w:tmpl w:val="F174AACC"/>
    <w:lvl w:ilvl="0">
      <w:start w:val="1"/>
      <w:numFmt w:val="bullet"/>
      <w:lvlText w:val="●"/>
      <w:lvlJc w:val="left"/>
      <w:pPr>
        <w:ind w:left="720" w:hanging="360"/>
      </w:pPr>
      <w:rPr>
        <w:rFonts w:ascii="Roboto" w:eastAsia="Roboto" w:hAnsi="Roboto" w:cs="Roboto"/>
        <w:color w:val="2935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31340E"/>
    <w:multiLevelType w:val="multilevel"/>
    <w:tmpl w:val="52F85C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D381B84"/>
    <w:multiLevelType w:val="multilevel"/>
    <w:tmpl w:val="9E2EF9E6"/>
    <w:lvl w:ilvl="0">
      <w:start w:val="1"/>
      <w:numFmt w:val="decimal"/>
      <w:lvlText w:val="%1."/>
      <w:lvlJc w:val="left"/>
      <w:pPr>
        <w:ind w:left="1440" w:hanging="360"/>
      </w:pPr>
      <w:rPr>
        <w:rFonts w:ascii="Verdana" w:eastAsia="Verdana" w:hAnsi="Verdana" w:cs="Verdana"/>
        <w:color w:val="555555"/>
        <w:sz w:val="20"/>
        <w:szCs w:val="20"/>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num w:numId="1">
    <w:abstractNumId w:val="12"/>
  </w:num>
  <w:num w:numId="2">
    <w:abstractNumId w:val="3"/>
  </w:num>
  <w:num w:numId="3">
    <w:abstractNumId w:val="14"/>
  </w:num>
  <w:num w:numId="4">
    <w:abstractNumId w:val="16"/>
  </w:num>
  <w:num w:numId="5">
    <w:abstractNumId w:val="6"/>
  </w:num>
  <w:num w:numId="6">
    <w:abstractNumId w:val="17"/>
  </w:num>
  <w:num w:numId="7">
    <w:abstractNumId w:val="8"/>
  </w:num>
  <w:num w:numId="8">
    <w:abstractNumId w:val="7"/>
  </w:num>
  <w:num w:numId="9">
    <w:abstractNumId w:val="0"/>
  </w:num>
  <w:num w:numId="10">
    <w:abstractNumId w:val="4"/>
  </w:num>
  <w:num w:numId="11">
    <w:abstractNumId w:val="5"/>
  </w:num>
  <w:num w:numId="12">
    <w:abstractNumId w:val="11"/>
  </w:num>
  <w:num w:numId="13">
    <w:abstractNumId w:val="15"/>
  </w:num>
  <w:num w:numId="14">
    <w:abstractNumId w:val="13"/>
  </w:num>
  <w:num w:numId="15">
    <w:abstractNumId w:val="10"/>
  </w:num>
  <w:num w:numId="16">
    <w:abstractNumId w:val="1"/>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48"/>
    <w:rsid w:val="000C2FD5"/>
    <w:rsid w:val="000D1115"/>
    <w:rsid w:val="000E5AD0"/>
    <w:rsid w:val="001201F3"/>
    <w:rsid w:val="0013258D"/>
    <w:rsid w:val="001424EA"/>
    <w:rsid w:val="00145A04"/>
    <w:rsid w:val="001F2880"/>
    <w:rsid w:val="002550A1"/>
    <w:rsid w:val="00261FF4"/>
    <w:rsid w:val="00287A2B"/>
    <w:rsid w:val="002A62E3"/>
    <w:rsid w:val="002B3CB6"/>
    <w:rsid w:val="002C4FE1"/>
    <w:rsid w:val="002E3B13"/>
    <w:rsid w:val="003278A7"/>
    <w:rsid w:val="00330FEA"/>
    <w:rsid w:val="00356368"/>
    <w:rsid w:val="003A2B47"/>
    <w:rsid w:val="003F1B86"/>
    <w:rsid w:val="00403DE1"/>
    <w:rsid w:val="00475DB3"/>
    <w:rsid w:val="004763FB"/>
    <w:rsid w:val="004C4367"/>
    <w:rsid w:val="004F0DE7"/>
    <w:rsid w:val="00504E19"/>
    <w:rsid w:val="0050639D"/>
    <w:rsid w:val="00511F82"/>
    <w:rsid w:val="00512530"/>
    <w:rsid w:val="0053048A"/>
    <w:rsid w:val="00564057"/>
    <w:rsid w:val="005D4B6E"/>
    <w:rsid w:val="005F58C9"/>
    <w:rsid w:val="00601A07"/>
    <w:rsid w:val="00672582"/>
    <w:rsid w:val="006E4AB7"/>
    <w:rsid w:val="006E62D0"/>
    <w:rsid w:val="006F57A7"/>
    <w:rsid w:val="00712C80"/>
    <w:rsid w:val="0072333F"/>
    <w:rsid w:val="00775EED"/>
    <w:rsid w:val="00796B78"/>
    <w:rsid w:val="007A7926"/>
    <w:rsid w:val="0080517F"/>
    <w:rsid w:val="008732AE"/>
    <w:rsid w:val="008D5EEC"/>
    <w:rsid w:val="009D56A0"/>
    <w:rsid w:val="009D5A8E"/>
    <w:rsid w:val="00A20C48"/>
    <w:rsid w:val="00A22961"/>
    <w:rsid w:val="00A253C8"/>
    <w:rsid w:val="00A7471D"/>
    <w:rsid w:val="00AB42E2"/>
    <w:rsid w:val="00AE5928"/>
    <w:rsid w:val="00AF316A"/>
    <w:rsid w:val="00AF36C9"/>
    <w:rsid w:val="00B13C35"/>
    <w:rsid w:val="00B80392"/>
    <w:rsid w:val="00B86D27"/>
    <w:rsid w:val="00B9284C"/>
    <w:rsid w:val="00BA1300"/>
    <w:rsid w:val="00BC454B"/>
    <w:rsid w:val="00BE567B"/>
    <w:rsid w:val="00BF61ED"/>
    <w:rsid w:val="00C427B0"/>
    <w:rsid w:val="00C54182"/>
    <w:rsid w:val="00C9165A"/>
    <w:rsid w:val="00C92B2B"/>
    <w:rsid w:val="00CA6E5E"/>
    <w:rsid w:val="00CB0BEC"/>
    <w:rsid w:val="00CB154D"/>
    <w:rsid w:val="00D02301"/>
    <w:rsid w:val="00D21A84"/>
    <w:rsid w:val="00DB2595"/>
    <w:rsid w:val="00E02299"/>
    <w:rsid w:val="00E35F59"/>
    <w:rsid w:val="00EA4959"/>
    <w:rsid w:val="00EB5BC0"/>
    <w:rsid w:val="00EB6DAF"/>
    <w:rsid w:val="00EE0607"/>
    <w:rsid w:val="00F17B09"/>
    <w:rsid w:val="00F25782"/>
    <w:rsid w:val="00F4235A"/>
    <w:rsid w:val="00F56909"/>
    <w:rsid w:val="00F76339"/>
    <w:rsid w:val="00FC2FC7"/>
    <w:rsid w:val="00FE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3F12CD9"/>
  <w15:docId w15:val="{0705BF0E-1FB9-473A-A6A9-AFB1B714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hd w:val="clear" w:color="auto" w:fill="FFFFFF"/>
        <w:spacing w:after="160"/>
        <w:ind w:left="720"/>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rFonts w:ascii="Calibri" w:eastAsia="Calibri" w:hAnsi="Calibri" w:cs="Calibri"/>
      <w:b/>
      <w:color w:val="2C4F8E"/>
      <w:sz w:val="32"/>
      <w:szCs w:val="32"/>
    </w:rPr>
  </w:style>
  <w:style w:type="paragraph" w:styleId="Heading2">
    <w:name w:val="heading 2"/>
    <w:basedOn w:val="Normal"/>
    <w:next w:val="Normal"/>
    <w:pPr>
      <w:keepNext/>
      <w:keepLines/>
      <w:spacing w:after="0"/>
      <w:outlineLvl w:val="1"/>
    </w:pPr>
    <w:rPr>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796B7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54182"/>
    <w:rPr>
      <w:sz w:val="16"/>
      <w:szCs w:val="16"/>
    </w:rPr>
  </w:style>
  <w:style w:type="paragraph" w:styleId="CommentText">
    <w:name w:val="annotation text"/>
    <w:basedOn w:val="Normal"/>
    <w:link w:val="CommentTextChar"/>
    <w:uiPriority w:val="99"/>
    <w:semiHidden/>
    <w:unhideWhenUsed/>
    <w:rsid w:val="00C54182"/>
    <w:rPr>
      <w:sz w:val="20"/>
      <w:szCs w:val="20"/>
    </w:rPr>
  </w:style>
  <w:style w:type="character" w:customStyle="1" w:styleId="CommentTextChar">
    <w:name w:val="Comment Text Char"/>
    <w:basedOn w:val="DefaultParagraphFont"/>
    <w:link w:val="CommentText"/>
    <w:uiPriority w:val="99"/>
    <w:semiHidden/>
    <w:rsid w:val="00C54182"/>
    <w:rPr>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C54182"/>
    <w:rPr>
      <w:b/>
      <w:bCs/>
    </w:rPr>
  </w:style>
  <w:style w:type="character" w:customStyle="1" w:styleId="CommentSubjectChar">
    <w:name w:val="Comment Subject Char"/>
    <w:basedOn w:val="CommentTextChar"/>
    <w:link w:val="CommentSubject"/>
    <w:uiPriority w:val="99"/>
    <w:semiHidden/>
    <w:rsid w:val="00C54182"/>
    <w:rPr>
      <w:b/>
      <w:bCs/>
      <w:sz w:val="20"/>
      <w:szCs w:val="20"/>
      <w:shd w:val="clear" w:color="auto" w:fill="FFFFFF"/>
    </w:rPr>
  </w:style>
  <w:style w:type="paragraph" w:styleId="BalloonText">
    <w:name w:val="Balloon Text"/>
    <w:basedOn w:val="Normal"/>
    <w:link w:val="BalloonTextChar"/>
    <w:uiPriority w:val="99"/>
    <w:semiHidden/>
    <w:unhideWhenUsed/>
    <w:rsid w:val="00C541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182"/>
    <w:rPr>
      <w:rFonts w:ascii="Segoe UI" w:hAnsi="Segoe UI" w:cs="Segoe UI"/>
      <w:sz w:val="18"/>
      <w:szCs w:val="18"/>
      <w:shd w:val="clear" w:color="auto" w:fill="FFFFFF"/>
    </w:rPr>
  </w:style>
  <w:style w:type="paragraph" w:styleId="Revision">
    <w:name w:val="Revision"/>
    <w:hidden/>
    <w:uiPriority w:val="99"/>
    <w:semiHidden/>
    <w:rsid w:val="00796B78"/>
    <w:pPr>
      <w:shd w:val="clear" w:color="auto" w:fill="auto"/>
      <w:spacing w:after="0"/>
      <w:ind w:left="0"/>
      <w:contextualSpacing w:val="0"/>
    </w:pPr>
  </w:style>
  <w:style w:type="character" w:customStyle="1" w:styleId="Heading7Char">
    <w:name w:val="Heading 7 Char"/>
    <w:basedOn w:val="DefaultParagraphFont"/>
    <w:link w:val="Heading7"/>
    <w:uiPriority w:val="9"/>
    <w:rsid w:val="00796B78"/>
    <w:rPr>
      <w:rFonts w:asciiTheme="majorHAnsi" w:eastAsiaTheme="majorEastAsia" w:hAnsiTheme="majorHAnsi" w:cstheme="majorBidi"/>
      <w:i/>
      <w:iCs/>
      <w:color w:val="243F60" w:themeColor="accent1" w:themeShade="7F"/>
      <w:shd w:val="clear" w:color="auto" w:fill="FFFFFF"/>
    </w:rPr>
  </w:style>
  <w:style w:type="character" w:styleId="Hyperlink">
    <w:name w:val="Hyperlink"/>
    <w:basedOn w:val="DefaultParagraphFont"/>
    <w:uiPriority w:val="99"/>
    <w:unhideWhenUsed/>
    <w:rsid w:val="00A253C8"/>
    <w:rPr>
      <w:color w:val="0000FF" w:themeColor="hyperlink"/>
      <w:u w:val="single"/>
    </w:rPr>
  </w:style>
  <w:style w:type="table" w:styleId="TableGrid">
    <w:name w:val="Table Grid"/>
    <w:basedOn w:val="TableNormal"/>
    <w:uiPriority w:val="39"/>
    <w:rsid w:val="00A253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C35"/>
    <w:pPr>
      <w:shd w:val="clear" w:color="auto" w:fill="auto"/>
      <w:spacing w:after="200" w:line="276" w:lineRule="auto"/>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403DE1"/>
    <w:rPr>
      <w:color w:val="605E5C"/>
      <w:shd w:val="clear" w:color="auto" w:fill="E1DFDD"/>
    </w:rPr>
  </w:style>
  <w:style w:type="character" w:styleId="UnresolvedMention">
    <w:name w:val="Unresolved Mention"/>
    <w:basedOn w:val="DefaultParagraphFont"/>
    <w:uiPriority w:val="99"/>
    <w:semiHidden/>
    <w:unhideWhenUsed/>
    <w:rsid w:val="009D56A0"/>
    <w:rPr>
      <w:color w:val="605E5C"/>
      <w:shd w:val="clear" w:color="auto" w:fill="E1DFDD"/>
    </w:rPr>
  </w:style>
  <w:style w:type="paragraph" w:styleId="BodyText">
    <w:name w:val="Body Text"/>
    <w:basedOn w:val="Normal"/>
    <w:link w:val="BodyTextChar"/>
    <w:uiPriority w:val="1"/>
    <w:qFormat/>
    <w:rsid w:val="00601A07"/>
    <w:pPr>
      <w:widowControl w:val="0"/>
      <w:shd w:val="clear" w:color="auto" w:fill="auto"/>
      <w:spacing w:before="59" w:after="0"/>
      <w:ind w:left="128"/>
      <w:contextualSpacing w:val="0"/>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601A07"/>
    <w:rPr>
      <w:rFonts w:ascii="Calibri" w:eastAsia="Calibri" w:hAnsi="Calibri" w:cstheme="minorBidi"/>
      <w:sz w:val="20"/>
      <w:szCs w:val="20"/>
    </w:rPr>
  </w:style>
  <w:style w:type="paragraph" w:styleId="Header">
    <w:name w:val="header"/>
    <w:basedOn w:val="Normal"/>
    <w:link w:val="HeaderChar"/>
    <w:uiPriority w:val="99"/>
    <w:unhideWhenUsed/>
    <w:rsid w:val="00601A07"/>
    <w:pPr>
      <w:tabs>
        <w:tab w:val="center" w:pos="4680"/>
        <w:tab w:val="right" w:pos="9360"/>
      </w:tabs>
      <w:spacing w:after="0"/>
    </w:pPr>
  </w:style>
  <w:style w:type="character" w:customStyle="1" w:styleId="HeaderChar">
    <w:name w:val="Header Char"/>
    <w:basedOn w:val="DefaultParagraphFont"/>
    <w:link w:val="Header"/>
    <w:uiPriority w:val="99"/>
    <w:rsid w:val="00601A07"/>
    <w:rPr>
      <w:shd w:val="clear" w:color="auto" w:fill="FFFFFF"/>
    </w:rPr>
  </w:style>
  <w:style w:type="paragraph" w:styleId="Footer">
    <w:name w:val="footer"/>
    <w:basedOn w:val="Normal"/>
    <w:link w:val="FooterChar"/>
    <w:uiPriority w:val="99"/>
    <w:unhideWhenUsed/>
    <w:rsid w:val="00601A07"/>
    <w:pPr>
      <w:tabs>
        <w:tab w:val="center" w:pos="4680"/>
        <w:tab w:val="right" w:pos="9360"/>
      </w:tabs>
      <w:spacing w:after="0"/>
    </w:pPr>
  </w:style>
  <w:style w:type="character" w:customStyle="1" w:styleId="FooterChar">
    <w:name w:val="Footer Char"/>
    <w:basedOn w:val="DefaultParagraphFont"/>
    <w:link w:val="Footer"/>
    <w:uiPriority w:val="99"/>
    <w:rsid w:val="00601A07"/>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237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jkiefer@vinu.edu" TargetMode="External"/><Relationship Id="rId26" Type="http://schemas.openxmlformats.org/officeDocument/2006/relationships/hyperlink" Target="https://www.pharmacytechnicianguide.com/Best-Online-Pharmacy-Technician-Programs.html"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mailto:jkiefer@vinu.edu" TargetMode="External"/><Relationship Id="rId17" Type="http://schemas.openxmlformats.org/officeDocument/2006/relationships/hyperlink" Target="http://www.in.gov/pla" TargetMode="External"/><Relationship Id="rId25" Type="http://schemas.openxmlformats.org/officeDocument/2006/relationships/hyperlink" Target="https://www.accreditedschoolsonline.org/vocational-trade-school/pharmacy-technician/"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jhooten@vinu.edu" TargetMode="External"/><Relationship Id="rId20" Type="http://schemas.openxmlformats.org/officeDocument/2006/relationships/image" Target="media/image7.png"/><Relationship Id="rId29"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bestcolleges.com/features/top-pharmacy-technician-online-training-program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jkiefer@vinu.edu" TargetMode="External"/><Relationship Id="rId23" Type="http://schemas.openxmlformats.org/officeDocument/2006/relationships/image" Target="media/image9.png"/><Relationship Id="rId28" Type="http://schemas.openxmlformats.org/officeDocument/2006/relationships/hyperlink" Target="http://www.vinu.edu/"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jhooten@vinu.ed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accreditedschoolsonline.org/vocational-trade-school/pharmacy-technician/?fbclid=IwAR2vDZlq_km3-uwsAhYQd4tQdUXO86_q7_ziDhuRMEv_tsfQkt3taj1Epng" TargetMode="External"/><Relationship Id="rId27" Type="http://schemas.openxmlformats.org/officeDocument/2006/relationships/hyperlink" Target="mailto:vuadmit@vinu.edu"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hyperlink" Target="https://my.vinu.edu/pharmacy-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3691</Words>
  <Characters>21044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O'Connor</dc:creator>
  <cp:lastModifiedBy>bdkiefer1979@gmail.com</cp:lastModifiedBy>
  <cp:revision>2</cp:revision>
  <cp:lastPrinted>2019-11-12T20:05:00Z</cp:lastPrinted>
  <dcterms:created xsi:type="dcterms:W3CDTF">2021-01-15T18:13:00Z</dcterms:created>
  <dcterms:modified xsi:type="dcterms:W3CDTF">2021-01-15T18:13:00Z</dcterms:modified>
</cp:coreProperties>
</file>